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59159B2" w14:textId="77777777" w:rsidR="008C3919" w:rsidRPr="008806A7" w:rsidRDefault="008C3919" w:rsidP="008C3919">
      <w:pPr>
        <w:autoSpaceDE w:val="0"/>
        <w:autoSpaceDN w:val="0"/>
        <w:adjustRightInd w:val="0"/>
        <w:spacing w:after="0" w:line="240" w:lineRule="auto"/>
        <w:rPr>
          <w:rFonts w:ascii="IRANSans" w:hAnsi="IRANSans" w:cs="IRANSans"/>
          <w:color w:val="800000"/>
          <w:sz w:val="28"/>
          <w:shd w:val="clear" w:color="auto" w:fill="FFFFFF"/>
          <w:rtl/>
          <w:lang w:val="x-none"/>
        </w:rPr>
      </w:pPr>
      <w:bookmarkStart w:id="0" w:name="_Toc242198302"/>
      <w:bookmarkStart w:id="1" w:name="_Toc242198318"/>
      <w:bookmarkStart w:id="2" w:name="_Toc242209748"/>
      <w:r w:rsidRPr="008806A7">
        <w:rPr>
          <w:rFonts w:ascii="IRANSans" w:hAnsi="IRANSans" w:cs="IRANSans"/>
          <w:color w:val="800000"/>
          <w:sz w:val="28"/>
          <w:shd w:val="clear" w:color="auto" w:fill="FFFFFF"/>
          <w:rtl/>
          <w:lang w:val="x-none"/>
        </w:rPr>
        <w:t>درس خارج اصول استاد حاج شیخ محمدتقی شهیدی</w:t>
      </w:r>
    </w:p>
    <w:p w14:paraId="242AE2A0" w14:textId="77777777" w:rsidR="008C3919" w:rsidRPr="008806A7" w:rsidRDefault="008C3919" w:rsidP="008C3919">
      <w:pPr>
        <w:autoSpaceDE w:val="0"/>
        <w:autoSpaceDN w:val="0"/>
        <w:adjustRightInd w:val="0"/>
        <w:spacing w:after="0" w:line="240" w:lineRule="auto"/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</w:pPr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>دوره سوم - سال ه</w:t>
      </w:r>
      <w:r>
        <w:rPr>
          <w:rFonts w:ascii="IRANSans" w:hAnsi="IRANSans" w:cs="IRANSans" w:hint="cs"/>
          <w:color w:val="C00000"/>
          <w:sz w:val="28"/>
          <w:shd w:val="clear" w:color="auto" w:fill="FFFFFF"/>
          <w:rtl/>
          <w:lang w:val="x-none"/>
        </w:rPr>
        <w:t>شتم</w:t>
      </w:r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 xml:space="preserve"> : 140</w:t>
      </w:r>
      <w:r>
        <w:rPr>
          <w:rFonts w:ascii="IRANSans" w:hAnsi="IRANSans" w:cs="IRANSans" w:hint="cs"/>
          <w:color w:val="C00000"/>
          <w:sz w:val="28"/>
          <w:shd w:val="clear" w:color="auto" w:fill="FFFFFF"/>
          <w:rtl/>
          <w:lang w:val="x-none"/>
        </w:rPr>
        <w:t>5</w:t>
      </w:r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>-140</w:t>
      </w:r>
      <w:r>
        <w:rPr>
          <w:rFonts w:ascii="IRANSans" w:hAnsi="IRANSans" w:cs="IRANSans" w:hint="cs"/>
          <w:color w:val="C00000"/>
          <w:sz w:val="28"/>
          <w:shd w:val="clear" w:color="auto" w:fill="FFFFFF"/>
          <w:rtl/>
          <w:lang w:val="x-none"/>
        </w:rPr>
        <w:t>6</w:t>
      </w:r>
    </w:p>
    <w:p w14:paraId="1C44C940" w14:textId="77777777" w:rsidR="008C3919" w:rsidRPr="008806A7" w:rsidRDefault="008C3919" w:rsidP="008C3919">
      <w:pPr>
        <w:autoSpaceDE w:val="0"/>
        <w:autoSpaceDN w:val="0"/>
        <w:adjustRightInd w:val="0"/>
        <w:spacing w:after="0" w:line="240" w:lineRule="auto"/>
        <w:rPr>
          <w:rFonts w:ascii="IRANSans" w:hAnsi="IRANSans" w:cs="IRANSans"/>
          <w:color w:val="000080"/>
          <w:sz w:val="28"/>
          <w:shd w:val="clear" w:color="auto" w:fill="FFFFFF"/>
          <w:rtl/>
          <w:lang w:val="x-none"/>
        </w:rPr>
      </w:pPr>
      <w:r w:rsidRPr="008806A7">
        <w:rPr>
          <w:rFonts w:ascii="IRANSans" w:hAnsi="IRANSans" w:cs="IRANSans"/>
          <w:color w:val="000080"/>
          <w:sz w:val="28"/>
          <w:shd w:val="clear" w:color="auto" w:fill="FFFFFF"/>
          <w:rtl/>
          <w:lang w:val="x-none"/>
        </w:rPr>
        <w:t>تقریرات</w:t>
      </w:r>
    </w:p>
    <w:p w14:paraId="15E96DC6" w14:textId="3629FD23" w:rsidR="008C3919" w:rsidRPr="008806A7" w:rsidRDefault="008C3919" w:rsidP="008C3919">
      <w:pPr>
        <w:autoSpaceDE w:val="0"/>
        <w:autoSpaceDN w:val="0"/>
        <w:adjustRightInd w:val="0"/>
        <w:spacing w:after="0" w:line="240" w:lineRule="auto"/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</w:pPr>
      <w:bookmarkStart w:id="3" w:name="_Toc176716813"/>
      <w:bookmarkStart w:id="4" w:name="_Toc176783840"/>
      <w:bookmarkStart w:id="5" w:name="_Toc176876614"/>
      <w:bookmarkStart w:id="6" w:name="_Toc177035831"/>
      <w:bookmarkStart w:id="7" w:name="_Toc177228118"/>
      <w:bookmarkStart w:id="8" w:name="_Toc177317965"/>
      <w:bookmarkStart w:id="9" w:name="_Toc177931971"/>
      <w:bookmarkStart w:id="10" w:name="_Toc178007717"/>
      <w:bookmarkStart w:id="11" w:name="_Toc178251765"/>
      <w:bookmarkStart w:id="12" w:name="_Toc178439241"/>
      <w:bookmarkStart w:id="13" w:name="_Toc178873308"/>
      <w:bookmarkStart w:id="14" w:name="_Toc179096037"/>
      <w:bookmarkStart w:id="15" w:name="_Toc179146975"/>
      <w:bookmarkStart w:id="16" w:name="_Toc179211335"/>
      <w:bookmarkStart w:id="17" w:name="_Toc179285558"/>
      <w:bookmarkStart w:id="18" w:name="_Toc179285639"/>
      <w:bookmarkStart w:id="19" w:name="_Toc181461275"/>
      <w:bookmarkStart w:id="20" w:name="_Toc181560991"/>
      <w:bookmarkStart w:id="21" w:name="_Toc181642991"/>
      <w:bookmarkStart w:id="22" w:name="_Toc181726611"/>
      <w:bookmarkStart w:id="23" w:name="_Toc182244954"/>
      <w:bookmarkStart w:id="24" w:name="_Toc208225879"/>
      <w:bookmarkStart w:id="25" w:name="_Toc208307988"/>
      <w:bookmarkStart w:id="26" w:name="_Toc208653360"/>
      <w:bookmarkStart w:id="27" w:name="_Toc208996996"/>
      <w:bookmarkStart w:id="28" w:name="_Toc209257360"/>
      <w:bookmarkStart w:id="29" w:name="_Toc209347234"/>
      <w:bookmarkStart w:id="30" w:name="_Toc209428403"/>
      <w:bookmarkStart w:id="31" w:name="_Toc209516222"/>
      <w:bookmarkStart w:id="32" w:name="_Toc209608587"/>
      <w:bookmarkStart w:id="33" w:name="_Toc209861481"/>
      <w:bookmarkStart w:id="34" w:name="_Toc209951167"/>
      <w:bookmarkStart w:id="35" w:name="_Toc210036631"/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>جلس</w:t>
      </w:r>
      <w:r w:rsidRPr="008806A7">
        <w:rPr>
          <w:rFonts w:ascii="IRANSans" w:hAnsi="IRANSans" w:cs="IRANSans" w:hint="cs"/>
          <w:color w:val="C00000"/>
          <w:sz w:val="28"/>
          <w:shd w:val="clear" w:color="auto" w:fill="FFFFFF"/>
          <w:rtl/>
          <w:lang w:val="x-none"/>
        </w:rPr>
        <w:t>ۀ</w:t>
      </w:r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 xml:space="preserve"> </w:t>
      </w:r>
      <w:r>
        <w:rPr>
          <w:rFonts w:ascii="IRANSans" w:hAnsi="IRANSans" w:cs="IRANSans"/>
          <w:color w:val="C00000"/>
          <w:sz w:val="28"/>
          <w:shd w:val="clear" w:color="auto" w:fill="FFFFFF"/>
        </w:rPr>
        <w:t>20</w:t>
      </w:r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>-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r>
        <w:rPr>
          <w:rFonts w:ascii="IRANSans" w:hAnsi="IRANSans" w:cs="IRANSans" w:hint="cs"/>
          <w:color w:val="C00000"/>
          <w:sz w:val="28"/>
          <w:shd w:val="clear" w:color="auto" w:fill="FFFFFF"/>
          <w:rtl/>
        </w:rPr>
        <w:t>99</w:t>
      </w:r>
      <w:r>
        <w:rPr>
          <w:rFonts w:ascii="IRANSans" w:hAnsi="IRANSans" w:cs="IRANSans" w:hint="cs"/>
          <w:color w:val="C00000"/>
          <w:sz w:val="28"/>
          <w:shd w:val="clear" w:color="auto" w:fill="FFFFFF"/>
          <w:rtl/>
        </w:rPr>
        <w:t>2</w:t>
      </w:r>
      <w:r w:rsidRPr="008806A7">
        <w:rPr>
          <w:rFonts w:ascii="IRANSans" w:hAnsi="IRANSans" w:cs="IRANSans"/>
          <w:color w:val="C00000"/>
          <w:sz w:val="28"/>
          <w:shd w:val="clear" w:color="auto" w:fill="FFFFFF"/>
          <w:rtl/>
          <w:lang w:val="x-none"/>
        </w:rPr>
        <w:tab/>
      </w:r>
    </w:p>
    <w:p w14:paraId="37251062" w14:textId="6F79D89B" w:rsidR="008C3919" w:rsidRPr="000E3F39" w:rsidRDefault="008C3919" w:rsidP="008C3919">
      <w:pPr>
        <w:autoSpaceDE w:val="0"/>
        <w:autoSpaceDN w:val="0"/>
        <w:adjustRightInd w:val="0"/>
        <w:spacing w:after="0" w:line="240" w:lineRule="auto"/>
        <w:rPr>
          <w:rFonts w:ascii="IRANSans" w:hAnsi="IRANSans" w:cs="IRANSans"/>
          <w:color w:val="C00000"/>
          <w:sz w:val="28"/>
          <w:shd w:val="clear" w:color="auto" w:fill="FFFFFF"/>
          <w:rtl/>
        </w:rPr>
      </w:pPr>
      <w:r w:rsidRPr="008806A7">
        <w:rPr>
          <w:rFonts w:ascii="IRANSans" w:hAnsi="IRANSans" w:cs="IRANSans"/>
          <w:color w:val="C00000"/>
          <w:sz w:val="28"/>
          <w:shd w:val="clear" w:color="auto" w:fill="FFFFFF"/>
          <w:lang w:val="x-none"/>
        </w:rPr>
        <w:t xml:space="preserve">Osul-w </w:t>
      </w:r>
      <w:r>
        <w:rPr>
          <w:rFonts w:ascii="IRANSans" w:hAnsi="IRANSans" w:cs="IRANSans"/>
          <w:color w:val="C00000"/>
          <w:sz w:val="28"/>
          <w:shd w:val="clear" w:color="auto" w:fill="FFFFFF"/>
        </w:rPr>
        <w:t>20</w:t>
      </w:r>
      <w:bookmarkStart w:id="36" w:name="_GoBack"/>
      <w:bookmarkEnd w:id="36"/>
      <w:r w:rsidRPr="008806A7">
        <w:rPr>
          <w:rFonts w:ascii="IRANSans" w:hAnsi="IRANSans" w:cs="IRANSans"/>
          <w:color w:val="C00000"/>
          <w:sz w:val="28"/>
          <w:shd w:val="clear" w:color="auto" w:fill="FFFFFF"/>
          <w:lang w:val="x-none"/>
        </w:rPr>
        <w:t>-140</w:t>
      </w:r>
      <w:r>
        <w:rPr>
          <w:rFonts w:ascii="IRANSans" w:hAnsi="IRANSans" w:cs="IRANSans"/>
          <w:color w:val="C00000"/>
          <w:sz w:val="28"/>
          <w:shd w:val="clear" w:color="auto" w:fill="FFFFFF"/>
        </w:rPr>
        <w:t>5071</w:t>
      </w:r>
      <w:r>
        <w:rPr>
          <w:rFonts w:ascii="IRANSans" w:hAnsi="IRANSans" w:cs="IRANSans"/>
          <w:color w:val="C00000"/>
          <w:sz w:val="28"/>
          <w:shd w:val="clear" w:color="auto" w:fill="FFFFFF"/>
        </w:rPr>
        <w:t>4</w:t>
      </w:r>
    </w:p>
    <w:p w14:paraId="23F25612" w14:textId="77777777" w:rsidR="008C3919" w:rsidRPr="008F26D6" w:rsidRDefault="008C3919" w:rsidP="008C3919">
      <w:pPr>
        <w:rPr>
          <w:color w:val="EE0000"/>
          <w:rtl/>
        </w:rPr>
      </w:pPr>
      <w:r w:rsidRPr="00CC362D">
        <w:rPr>
          <w:rFonts w:hint="cs"/>
          <w:color w:val="EE0000"/>
          <w:rtl/>
        </w:rPr>
        <w:t>----------------------------</w:t>
      </w:r>
      <w:r>
        <w:rPr>
          <w:rFonts w:hint="cs"/>
          <w:color w:val="EE0000"/>
          <w:rtl/>
        </w:rPr>
        <w:t>-------------</w:t>
      </w:r>
    </w:p>
    <w:p w14:paraId="4192741F" w14:textId="01ECA351" w:rsidR="009929AA" w:rsidRPr="009929AA" w:rsidRDefault="009929AA" w:rsidP="005D3244">
      <w:pPr>
        <w:pStyle w:val="Heading1"/>
        <w:jc w:val="both"/>
        <w:rPr>
          <w:rtl/>
        </w:rPr>
      </w:pPr>
      <w:r w:rsidRPr="009C68A5">
        <w:rPr>
          <w:rFonts w:hint="cs"/>
          <w:rtl/>
        </w:rPr>
        <w:t>ادامه بررسی موثقه عمار (</w:t>
      </w:r>
      <w:r w:rsidRPr="009B7C30">
        <w:rPr>
          <w:rtl/>
        </w:rPr>
        <w:t>كُلُّ شَيْءٍ نَظِيفٌ</w:t>
      </w:r>
      <w:r w:rsidRPr="009C68A5">
        <w:rPr>
          <w:rFonts w:hint="cs"/>
          <w:rtl/>
        </w:rPr>
        <w:t>)</w:t>
      </w:r>
      <w:bookmarkEnd w:id="0"/>
      <w:bookmarkEnd w:id="1"/>
      <w:bookmarkEnd w:id="2"/>
    </w:p>
    <w:p w14:paraId="43CFEAEE" w14:textId="3D576C42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بحث در مفاد موثقه عمار </w:t>
      </w:r>
      <w:r w:rsidR="001751C4">
        <w:rPr>
          <w:rFonts w:hint="cs"/>
          <w:rtl/>
          <w:lang w:bidi="ar-SA"/>
        </w:rPr>
        <w:t>«</w:t>
      </w:r>
      <w:r w:rsidR="001751C4" w:rsidRPr="00412F77">
        <w:rPr>
          <w:color w:val="008000"/>
          <w:rtl/>
        </w:rPr>
        <w:t>كُلُ‏ شَيْ‏ءٍ نَظِيفٌ‏ حَتَّى تَعْلَمَ أَنَّهُ قَذِرٌ</w:t>
      </w:r>
      <w:r w:rsidR="001751C4">
        <w:rPr>
          <w:rFonts w:hint="cs"/>
          <w:rtl/>
          <w:lang w:bidi="ar-SA"/>
        </w:rPr>
        <w:t xml:space="preserve"> «یا «قَذُرَ»</w:t>
      </w:r>
      <w:r w:rsidR="001751C4" w:rsidRPr="008B7243">
        <w:rPr>
          <w:rFonts w:hint="cs"/>
          <w:rtl/>
          <w:lang w:bidi="ar-SA"/>
        </w:rPr>
        <w:t>»</w:t>
      </w:r>
      <w:r w:rsidR="001751C4" w:rsidRPr="008B7243">
        <w:rPr>
          <w:rStyle w:val="FootnoteReference"/>
          <w:rtl/>
          <w:lang w:bidi="ar-SA"/>
        </w:rPr>
        <w:footnoteReference w:id="1"/>
      </w:r>
      <w:r w:rsidR="001865E7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بود. </w:t>
      </w:r>
    </w:p>
    <w:p w14:paraId="0458D702" w14:textId="2D4DAEEF" w:rsidR="009929AA" w:rsidRPr="009C68A5" w:rsidRDefault="00764786" w:rsidP="005D3244">
      <w:pPr>
        <w:pStyle w:val="Heading1"/>
        <w:rPr>
          <w:rtl/>
        </w:rPr>
      </w:pPr>
      <w:bookmarkStart w:id="37" w:name="_Toc242209749"/>
      <w:bookmarkStart w:id="38" w:name="_Toc242198303"/>
      <w:bookmarkStart w:id="39" w:name="_Toc242198319"/>
      <w:r>
        <w:rPr>
          <w:rFonts w:hint="cs"/>
          <w:rtl/>
        </w:rPr>
        <w:t xml:space="preserve">ادامه </w:t>
      </w:r>
      <w:r w:rsidR="009929AA" w:rsidRPr="009C68A5">
        <w:rPr>
          <w:rFonts w:hint="cs"/>
          <w:rtl/>
        </w:rPr>
        <w:t xml:space="preserve">بیان </w:t>
      </w:r>
      <w:r>
        <w:rPr>
          <w:rFonts w:hint="cs"/>
          <w:rtl/>
        </w:rPr>
        <w:t>انظار مختلف</w:t>
      </w:r>
      <w:r w:rsidR="009929AA" w:rsidRPr="009C68A5">
        <w:rPr>
          <w:rFonts w:hint="cs"/>
          <w:rtl/>
        </w:rPr>
        <w:t xml:space="preserve"> در دلا</w:t>
      </w:r>
      <w:r w:rsidR="009929AA">
        <w:rPr>
          <w:rFonts w:hint="cs"/>
          <w:rtl/>
        </w:rPr>
        <w:t>ل</w:t>
      </w:r>
      <w:r w:rsidR="009929AA" w:rsidRPr="009C68A5">
        <w:rPr>
          <w:rFonts w:hint="cs"/>
          <w:rtl/>
        </w:rPr>
        <w:t>ت موثقه عمار</w:t>
      </w:r>
      <w:bookmarkEnd w:id="37"/>
      <w:r w:rsidR="009929AA" w:rsidRPr="009C68A5">
        <w:rPr>
          <w:rFonts w:hint="cs"/>
          <w:rtl/>
        </w:rPr>
        <w:t xml:space="preserve"> </w:t>
      </w:r>
      <w:bookmarkEnd w:id="38"/>
      <w:bookmarkEnd w:id="39"/>
    </w:p>
    <w:p w14:paraId="0413B986" w14:textId="03C0F4B1" w:rsidR="009929AA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بعضی مفاد آن را یک حکم و بعضی دو حکم و بعضی نیز سه حکم دانستند. ب</w:t>
      </w:r>
      <w:r w:rsidR="001865E7">
        <w:rPr>
          <w:rFonts w:hint="cs"/>
          <w:rtl/>
          <w:lang w:bidi="ar-SA"/>
        </w:rPr>
        <w:t>رخی</w:t>
      </w:r>
      <w:r>
        <w:rPr>
          <w:rFonts w:hint="cs"/>
          <w:rtl/>
          <w:lang w:bidi="ar-SA"/>
        </w:rPr>
        <w:t xml:space="preserve"> از این نظرها بیان شد. </w:t>
      </w:r>
    </w:p>
    <w:p w14:paraId="39EA4B6D" w14:textId="43E0F55B" w:rsidR="009929AA" w:rsidRDefault="009929AA" w:rsidP="005D3244">
      <w:pPr>
        <w:pStyle w:val="Heading2"/>
        <w:jc w:val="both"/>
        <w:rPr>
          <w:rtl/>
        </w:rPr>
      </w:pPr>
      <w:bookmarkStart w:id="40" w:name="_Toc242209750"/>
      <w:r>
        <w:rPr>
          <w:rFonts w:hint="cs"/>
          <w:rtl/>
        </w:rPr>
        <w:t>نظر دوم: دلالت موثقه بر دو حکم</w:t>
      </w:r>
      <w:bookmarkEnd w:id="40"/>
      <w:r>
        <w:rPr>
          <w:rFonts w:hint="cs"/>
          <w:rtl/>
        </w:rPr>
        <w:t xml:space="preserve"> </w:t>
      </w:r>
    </w:p>
    <w:p w14:paraId="05A6EEC0" w14:textId="108364DF" w:rsidR="004627DC" w:rsidRDefault="00764786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نظر دوم آن است که مفاد موثقه دو حکم است که سه قول در آن مطرح است.</w:t>
      </w:r>
      <w:r w:rsidR="004627DC">
        <w:rPr>
          <w:rFonts w:hint="cs"/>
          <w:rtl/>
          <w:lang w:bidi="ar-SA"/>
        </w:rPr>
        <w:t xml:space="preserve"> </w:t>
      </w:r>
    </w:p>
    <w:p w14:paraId="3F051BA3" w14:textId="44B8A713" w:rsidR="009929AA" w:rsidRDefault="009929AA" w:rsidP="005D3244">
      <w:pPr>
        <w:pStyle w:val="Heading2"/>
        <w:rPr>
          <w:rtl/>
        </w:rPr>
      </w:pPr>
      <w:bookmarkStart w:id="41" w:name="_Toc242198304"/>
      <w:bookmarkStart w:id="42" w:name="_Toc242198320"/>
      <w:bookmarkStart w:id="43" w:name="_Toc242209751"/>
      <w:r w:rsidRPr="009C68A5">
        <w:rPr>
          <w:rFonts w:hint="eastAsia"/>
          <w:rtl/>
        </w:rPr>
        <w:t>قول</w:t>
      </w:r>
      <w:r w:rsidRPr="009C68A5">
        <w:rPr>
          <w:rtl/>
        </w:rPr>
        <w:t xml:space="preserve"> اول:</w:t>
      </w:r>
      <w:r w:rsidRPr="009C68A5">
        <w:rPr>
          <w:rFonts w:hint="cs"/>
          <w:rtl/>
        </w:rPr>
        <w:t xml:space="preserve"> دلالت بر طهارت واقعی و استصحاب</w:t>
      </w:r>
      <w:bookmarkEnd w:id="41"/>
      <w:bookmarkEnd w:id="42"/>
      <w:bookmarkEnd w:id="43"/>
      <w:r w:rsidRPr="009C68A5">
        <w:rPr>
          <w:rtl/>
        </w:rPr>
        <w:t xml:space="preserve"> </w:t>
      </w:r>
    </w:p>
    <w:p w14:paraId="7021E196" w14:textId="22B3E770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قول اول: صاحب کفایه رحمه الله فرموده‌اند: «</w:t>
      </w:r>
      <w:r w:rsidR="001C0314" w:rsidRPr="001C0314">
        <w:rPr>
          <w:color w:val="008000"/>
          <w:rtl/>
        </w:rPr>
        <w:t xml:space="preserve"> </w:t>
      </w:r>
      <w:r w:rsidR="001C0314" w:rsidRPr="00412F77">
        <w:rPr>
          <w:color w:val="008000"/>
          <w:rtl/>
        </w:rPr>
        <w:t>كُلُ‏ شَيْ‏ءٍ نَظِيفٌ‏</w:t>
      </w:r>
      <w:r>
        <w:rPr>
          <w:rFonts w:hint="cs"/>
          <w:rtl/>
          <w:lang w:bidi="ar-SA"/>
        </w:rPr>
        <w:t xml:space="preserve">» بیان طهارت </w:t>
      </w:r>
      <w:r w:rsidR="001865E7">
        <w:rPr>
          <w:rFonts w:hint="cs"/>
          <w:rtl/>
          <w:lang w:bidi="ar-SA"/>
        </w:rPr>
        <w:t xml:space="preserve">واقعیه </w:t>
      </w:r>
      <w:r>
        <w:rPr>
          <w:rFonts w:hint="cs"/>
          <w:rtl/>
          <w:lang w:bidi="ar-SA"/>
        </w:rPr>
        <w:t>هر شیئی و «</w:t>
      </w:r>
      <w:r w:rsidR="001C0314" w:rsidRPr="00412F77">
        <w:rPr>
          <w:color w:val="008000"/>
          <w:rtl/>
        </w:rPr>
        <w:t>حَتَّى تَعْلَمَ أَنَّهُ قَذِرٌ</w:t>
      </w:r>
      <w:r>
        <w:rPr>
          <w:rFonts w:hint="cs"/>
          <w:rtl/>
          <w:lang w:bidi="ar-SA"/>
        </w:rPr>
        <w:t>» بیان استصحاب آن طهارت تا زمان</w:t>
      </w:r>
      <w:r w:rsidR="001865E7">
        <w:rPr>
          <w:rFonts w:hint="cs"/>
          <w:rtl/>
          <w:lang w:bidi="ar-SA"/>
        </w:rPr>
        <w:t xml:space="preserve"> علم</w:t>
      </w:r>
      <w:r>
        <w:rPr>
          <w:rFonts w:hint="cs"/>
          <w:rtl/>
          <w:lang w:bidi="ar-SA"/>
        </w:rPr>
        <w:t xml:space="preserve"> </w:t>
      </w:r>
      <w:r w:rsidR="001865E7">
        <w:rPr>
          <w:rFonts w:hint="cs"/>
          <w:rtl/>
          <w:lang w:bidi="ar-SA"/>
        </w:rPr>
        <w:t>به</w:t>
      </w:r>
      <w:r>
        <w:rPr>
          <w:rFonts w:hint="cs"/>
          <w:rtl/>
          <w:lang w:bidi="ar-SA"/>
        </w:rPr>
        <w:t xml:space="preserve"> </w:t>
      </w:r>
      <w:r w:rsidR="00481C62">
        <w:rPr>
          <w:rFonts w:hint="cs"/>
          <w:rtl/>
          <w:lang w:bidi="ar-SA"/>
        </w:rPr>
        <w:t xml:space="preserve">طرو نجاست </w:t>
      </w:r>
      <w:r>
        <w:rPr>
          <w:rFonts w:hint="cs"/>
          <w:rtl/>
          <w:lang w:bidi="ar-SA"/>
        </w:rPr>
        <w:t>است.</w:t>
      </w:r>
      <w:r w:rsidR="001751C4" w:rsidRPr="00414048">
        <w:rPr>
          <w:vertAlign w:val="superscript"/>
          <w:rtl/>
          <w:lang w:bidi="ar"/>
        </w:rPr>
        <w:footnoteReference w:id="2"/>
      </w:r>
    </w:p>
    <w:p w14:paraId="0CF632E6" w14:textId="024D70A4" w:rsidR="009929AA" w:rsidRPr="009C68A5" w:rsidRDefault="00764786" w:rsidP="005D3244">
      <w:pPr>
        <w:pStyle w:val="Heading3"/>
        <w:jc w:val="both"/>
        <w:rPr>
          <w:rtl/>
        </w:rPr>
      </w:pPr>
      <w:bookmarkStart w:id="44" w:name="_Toc242209752"/>
      <w:r>
        <w:rPr>
          <w:rFonts w:hint="cs"/>
          <w:rtl/>
        </w:rPr>
        <w:t>اشکالات وارد بر قول اول</w:t>
      </w:r>
      <w:bookmarkEnd w:id="44"/>
    </w:p>
    <w:p w14:paraId="5C0B698F" w14:textId="77777777" w:rsidR="009929AA" w:rsidRPr="009C68A5" w:rsidRDefault="009929AA" w:rsidP="005D3244">
      <w:pPr>
        <w:pStyle w:val="Heading3"/>
        <w:jc w:val="both"/>
        <w:rPr>
          <w:rtl/>
        </w:rPr>
      </w:pPr>
      <w:bookmarkStart w:id="45" w:name="_Toc242198306"/>
      <w:bookmarkStart w:id="46" w:name="_Toc242198322"/>
      <w:bookmarkStart w:id="47" w:name="_Toc242209753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اول: </w:t>
      </w:r>
      <w:r w:rsidRPr="009C68A5">
        <w:rPr>
          <w:rFonts w:hint="cs"/>
          <w:rtl/>
        </w:rPr>
        <w:t>تضییق موضوع با قید حکم (کل شیء لم تعلم انه حرام)</w:t>
      </w:r>
      <w:bookmarkEnd w:id="45"/>
      <w:bookmarkEnd w:id="46"/>
      <w:bookmarkEnd w:id="47"/>
    </w:p>
    <w:p w14:paraId="264DEB50" w14:textId="3B85785B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مفاد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كُلُ‏ شَيْ‏ءٍ نَظِيفٌ</w:t>
      </w:r>
      <w:r w:rsidR="001C0314">
        <w:rPr>
          <w:rFonts w:hint="cs"/>
          <w:rtl/>
          <w:lang w:bidi="ar-SA"/>
        </w:rPr>
        <w:t>»</w:t>
      </w:r>
      <w:r>
        <w:rPr>
          <w:rFonts w:hint="cs"/>
          <w:rtl/>
          <w:lang w:bidi="ar-SA"/>
        </w:rPr>
        <w:t xml:space="preserve"> طهارت واقعیه نیست</w:t>
      </w:r>
      <w:r w:rsidR="00481C62">
        <w:rPr>
          <w:rFonts w:hint="cs"/>
          <w:rtl/>
          <w:lang w:bidi="ar-SA"/>
        </w:rPr>
        <w:t>.</w:t>
      </w:r>
      <w:r>
        <w:rPr>
          <w:rFonts w:hint="cs"/>
          <w:rtl/>
          <w:lang w:bidi="ar-SA"/>
        </w:rPr>
        <w:t xml:space="preserve"> زیرا و</w:t>
      </w:r>
      <w:r w:rsidR="00481C62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لو ظاهر «</w:t>
      </w:r>
      <w:r w:rsidR="001C0314" w:rsidRPr="00412F77">
        <w:rPr>
          <w:color w:val="008000"/>
          <w:rtl/>
        </w:rPr>
        <w:t>حَتَّى تَعْلَمَ أَنَّهُ قَذِرٌ</w:t>
      </w:r>
      <w:r>
        <w:rPr>
          <w:rFonts w:hint="cs"/>
          <w:rtl/>
          <w:lang w:bidi="ar-SA"/>
        </w:rPr>
        <w:t>» این</w:t>
      </w:r>
      <w:r w:rsidR="00481C62">
        <w:rPr>
          <w:rFonts w:hint="cs"/>
          <w:rtl/>
          <w:lang w:bidi="ar-SA"/>
        </w:rPr>
        <w:t xml:space="preserve"> است که قید حکم یعنی «نظیف» است</w:t>
      </w:r>
      <w:r>
        <w:rPr>
          <w:rFonts w:hint="cs"/>
          <w:rtl/>
          <w:lang w:bidi="ar-SA"/>
        </w:rPr>
        <w:t xml:space="preserve"> ولی </w:t>
      </w:r>
      <w:r w:rsidR="00481C62">
        <w:rPr>
          <w:rFonts w:hint="cs"/>
          <w:rtl/>
          <w:lang w:bidi="ar-SA"/>
        </w:rPr>
        <w:t>مآلا</w:t>
      </w:r>
      <w:r w:rsidR="00830E06">
        <w:rPr>
          <w:rFonts w:hint="cs"/>
          <w:rtl/>
          <w:lang w:bidi="ar-SA"/>
        </w:rPr>
        <w:t>ً</w:t>
      </w:r>
      <w:r w:rsidR="00481C62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>موجب تقیید موضوع نیز می‌شود و نتیجه این خواهد شد که «کل</w:t>
      </w:r>
      <w:r w:rsidR="00481C62">
        <w:rPr>
          <w:rFonts w:hint="cs"/>
          <w:rtl/>
          <w:lang w:bidi="ar-SA"/>
        </w:rPr>
        <w:t xml:space="preserve"> شیء لاتعلم انه قذر </w:t>
      </w:r>
      <w:r w:rsidR="008E6955">
        <w:rPr>
          <w:rFonts w:hint="cs"/>
          <w:rtl/>
          <w:lang w:bidi="ar-SA"/>
        </w:rPr>
        <w:t xml:space="preserve">نظیف </w:t>
      </w:r>
      <w:r>
        <w:rPr>
          <w:rFonts w:hint="cs"/>
          <w:rtl/>
          <w:lang w:bidi="ar-SA"/>
        </w:rPr>
        <w:t xml:space="preserve">حتی تعلم انه قذر» اینکه </w:t>
      </w:r>
      <w:r w:rsidR="008E6955">
        <w:rPr>
          <w:rFonts w:hint="cs"/>
          <w:rtl/>
          <w:lang w:bidi="ar-SA"/>
        </w:rPr>
        <w:t xml:space="preserve">ایشان </w:t>
      </w:r>
      <w:r>
        <w:rPr>
          <w:rFonts w:hint="cs"/>
          <w:rtl/>
          <w:lang w:bidi="ar-SA"/>
        </w:rPr>
        <w:t xml:space="preserve">تصور کردند که چون موضوع </w:t>
      </w:r>
      <w:r w:rsidR="00830E06">
        <w:rPr>
          <w:rFonts w:hint="cs"/>
          <w:rtl/>
          <w:lang w:bidi="ar-SA"/>
        </w:rPr>
        <w:t xml:space="preserve">در </w:t>
      </w:r>
      <w:r>
        <w:rPr>
          <w:rFonts w:hint="cs"/>
          <w:rtl/>
          <w:lang w:bidi="ar-SA"/>
        </w:rPr>
        <w:t>«کل شی نظیف» ذات شیء است نه شی</w:t>
      </w:r>
      <w:r w:rsidR="00830E06">
        <w:rPr>
          <w:rFonts w:hint="cs"/>
          <w:rtl/>
          <w:lang w:bidi="ar-SA"/>
        </w:rPr>
        <w:t>ئی</w:t>
      </w:r>
      <w:r w:rsidR="005D4D21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 که مشکوک الطهارة است </w:t>
      </w:r>
      <w:r w:rsidR="00335489">
        <w:rPr>
          <w:rFonts w:hint="cs"/>
          <w:rtl/>
          <w:lang w:bidi="ar-SA"/>
        </w:rPr>
        <w:t>و</w:t>
      </w:r>
      <w:r>
        <w:rPr>
          <w:rFonts w:hint="cs"/>
          <w:rtl/>
          <w:lang w:bidi="ar-SA"/>
        </w:rPr>
        <w:t xml:space="preserve"> معلوم النجاسة نیست، پس ظاهر آن طهارت واقعیه است، درست نیست</w:t>
      </w:r>
      <w:r w:rsidR="00830E06">
        <w:rPr>
          <w:rFonts w:hint="cs"/>
          <w:rtl/>
          <w:lang w:bidi="ar-SA"/>
        </w:rPr>
        <w:t>؛</w:t>
      </w:r>
      <w:r>
        <w:rPr>
          <w:rFonts w:hint="cs"/>
          <w:rtl/>
          <w:lang w:bidi="ar-SA"/>
        </w:rPr>
        <w:t xml:space="preserve"> زیرا ولو در خطاب</w:t>
      </w:r>
      <w:r w:rsidR="00830E06">
        <w:rPr>
          <w:rFonts w:hint="cs"/>
          <w:rtl/>
          <w:lang w:bidi="ar-SA"/>
        </w:rPr>
        <w:t>،</w:t>
      </w:r>
      <w:r>
        <w:rPr>
          <w:rFonts w:hint="cs"/>
          <w:rtl/>
          <w:lang w:bidi="ar-SA"/>
        </w:rPr>
        <w:t xml:space="preserve"> موضوع </w:t>
      </w:r>
      <w:r w:rsidR="00845213">
        <w:rPr>
          <w:rFonts w:hint="cs"/>
          <w:rtl/>
          <w:lang w:bidi="ar-SA"/>
        </w:rPr>
        <w:t>«</w:t>
      </w:r>
      <w:r>
        <w:rPr>
          <w:rFonts w:hint="cs"/>
          <w:rtl/>
          <w:lang w:bidi="ar-SA"/>
        </w:rPr>
        <w:t>شیء</w:t>
      </w:r>
      <w:r w:rsidR="00845213">
        <w:rPr>
          <w:rFonts w:hint="cs"/>
          <w:rtl/>
          <w:lang w:bidi="ar-SA"/>
        </w:rPr>
        <w:t>»</w:t>
      </w:r>
      <w:r>
        <w:rPr>
          <w:rFonts w:hint="cs"/>
          <w:rtl/>
          <w:lang w:bidi="ar-SA"/>
        </w:rPr>
        <w:t xml:space="preserve"> است ولی بعد از تقیید حکم به یک قید مثل «</w:t>
      </w:r>
      <w:r w:rsidR="001C0314" w:rsidRPr="001C0314">
        <w:rPr>
          <w:rFonts w:hint="cs"/>
          <w:color w:val="008000"/>
          <w:rtl/>
          <w:lang w:bidi="ar-SA"/>
        </w:rPr>
        <w:t xml:space="preserve">نظیف </w:t>
      </w:r>
      <w:r w:rsidR="001C0314" w:rsidRPr="00412F77">
        <w:rPr>
          <w:color w:val="008000"/>
          <w:rtl/>
        </w:rPr>
        <w:t>حَتَّى تَعْلَمَ أَنَّهُ قَذِرٌ</w:t>
      </w:r>
      <w:r>
        <w:rPr>
          <w:rFonts w:hint="cs"/>
          <w:rtl/>
          <w:lang w:bidi="ar-SA"/>
        </w:rPr>
        <w:t>» این قید حکم قطعا موجب ت</w:t>
      </w:r>
      <w:r w:rsidR="00845213">
        <w:rPr>
          <w:rFonts w:hint="cs"/>
          <w:rtl/>
          <w:lang w:bidi="ar-SA"/>
        </w:rPr>
        <w:t>ضییق</w:t>
      </w:r>
      <w:r>
        <w:rPr>
          <w:rFonts w:hint="cs"/>
          <w:rtl/>
          <w:lang w:bidi="ar-SA"/>
        </w:rPr>
        <w:t xml:space="preserve"> موضوع نیز می‌شود مثل «اکل المیتة حرام ما لم تضطر الیه» که موضوع در لسان خطاب «</w:t>
      </w:r>
      <w:r w:rsidR="008218E8">
        <w:rPr>
          <w:rFonts w:hint="cs"/>
          <w:rtl/>
          <w:lang w:bidi="ar-SA"/>
        </w:rPr>
        <w:t xml:space="preserve">اکل </w:t>
      </w:r>
      <w:r w:rsidR="00295146">
        <w:rPr>
          <w:rFonts w:hint="cs"/>
          <w:rtl/>
          <w:lang w:bidi="ar-SA"/>
        </w:rPr>
        <w:t>ال</w:t>
      </w:r>
      <w:r>
        <w:rPr>
          <w:rFonts w:hint="cs"/>
          <w:rtl/>
          <w:lang w:bidi="ar-SA"/>
        </w:rPr>
        <w:t xml:space="preserve">میته» </w:t>
      </w:r>
      <w:r w:rsidR="0023782A">
        <w:rPr>
          <w:rFonts w:hint="cs"/>
          <w:rtl/>
          <w:lang w:bidi="ar-SA"/>
        </w:rPr>
        <w:t xml:space="preserve">بوده </w:t>
      </w:r>
      <w:r>
        <w:rPr>
          <w:rFonts w:hint="cs"/>
          <w:rtl/>
          <w:lang w:bidi="ar-SA"/>
        </w:rPr>
        <w:t>و «ما لم تضطر الیه» قید حکم</w:t>
      </w:r>
      <w:r w:rsidR="008218E8">
        <w:rPr>
          <w:rFonts w:hint="cs"/>
          <w:rtl/>
          <w:lang w:bidi="ar-SA"/>
        </w:rPr>
        <w:t xml:space="preserve"> یعنی «حرام»</w:t>
      </w:r>
      <w:r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lastRenderedPageBreak/>
        <w:t>است ولی این قید قطعا موجب تضییق موضوع نیز می‌شود و «</w:t>
      </w:r>
      <w:r w:rsidR="000A5655">
        <w:rPr>
          <w:rFonts w:hint="cs"/>
          <w:rtl/>
          <w:lang w:bidi="ar-SA"/>
        </w:rPr>
        <w:t>اکل میته‌ای که موجب اضطرار نباشد</w:t>
      </w:r>
      <w:r>
        <w:rPr>
          <w:rFonts w:hint="cs"/>
          <w:rtl/>
          <w:lang w:bidi="ar-SA"/>
        </w:rPr>
        <w:t>»</w:t>
      </w:r>
      <w:r w:rsidR="000A5655">
        <w:rPr>
          <w:rFonts w:hint="cs"/>
          <w:rtl/>
          <w:lang w:bidi="ar-SA"/>
        </w:rPr>
        <w:t xml:space="preserve"> حرام</w:t>
      </w:r>
      <w:r>
        <w:rPr>
          <w:rFonts w:hint="cs"/>
          <w:rtl/>
          <w:lang w:bidi="ar-SA"/>
        </w:rPr>
        <w:t xml:space="preserve"> خواهد بود. </w:t>
      </w:r>
      <w:r w:rsidR="004E0D32">
        <w:rPr>
          <w:rFonts w:hint="cs"/>
          <w:rtl/>
          <w:lang w:bidi="ar-SA"/>
        </w:rPr>
        <w:t>پس مفا</w:t>
      </w:r>
      <w:r w:rsidR="001C0314">
        <w:rPr>
          <w:rFonts w:hint="cs"/>
          <w:rtl/>
          <w:lang w:bidi="ar-SA"/>
        </w:rPr>
        <w:t>د «</w:t>
      </w:r>
      <w:r w:rsidR="001C0314" w:rsidRPr="00412F77">
        <w:rPr>
          <w:color w:val="008000"/>
          <w:rtl/>
        </w:rPr>
        <w:t>كُلُ‏ شَيْ‏ءٍ نَظِيفٌ‏ حَتَّى تَعْلَمَ أَنَّهُ قَذِرٌ</w:t>
      </w:r>
      <w:r w:rsidR="001C0314">
        <w:rPr>
          <w:rFonts w:hint="cs"/>
          <w:rtl/>
          <w:lang w:bidi="ar-SA"/>
        </w:rPr>
        <w:t xml:space="preserve">» </w:t>
      </w:r>
      <w:r w:rsidR="004E0D32">
        <w:rPr>
          <w:rFonts w:hint="cs"/>
          <w:rtl/>
          <w:lang w:bidi="ar-SA"/>
        </w:rPr>
        <w:t xml:space="preserve">لبا و مآلا </w:t>
      </w:r>
      <w:r w:rsidR="00C50483">
        <w:rPr>
          <w:rFonts w:hint="cs"/>
          <w:rtl/>
          <w:lang w:bidi="ar-SA"/>
        </w:rPr>
        <w:t xml:space="preserve">این است که </w:t>
      </w:r>
      <w:r>
        <w:rPr>
          <w:rFonts w:hint="cs"/>
          <w:rtl/>
          <w:lang w:bidi="ar-SA"/>
        </w:rPr>
        <w:t>«</w:t>
      </w:r>
      <w:r w:rsidR="00C50483">
        <w:rPr>
          <w:rFonts w:hint="cs"/>
          <w:rtl/>
          <w:lang w:bidi="ar-SA"/>
        </w:rPr>
        <w:t xml:space="preserve">کل شیء لاتعلم بانه قذر </w:t>
      </w:r>
      <w:r>
        <w:rPr>
          <w:rFonts w:hint="cs"/>
          <w:rtl/>
          <w:lang w:bidi="ar-SA"/>
        </w:rPr>
        <w:t xml:space="preserve">فهو نظیف و طاهر» </w:t>
      </w:r>
      <w:r w:rsidR="002E1202">
        <w:rPr>
          <w:rFonts w:hint="cs"/>
          <w:rtl/>
          <w:lang w:bidi="ar-SA"/>
        </w:rPr>
        <w:t>پس</w:t>
      </w:r>
      <w:r>
        <w:rPr>
          <w:rFonts w:hint="cs"/>
          <w:rtl/>
          <w:lang w:bidi="ar-SA"/>
        </w:rPr>
        <w:t xml:space="preserve"> موضوع «</w:t>
      </w:r>
      <w:r w:rsidR="002E1202">
        <w:rPr>
          <w:rFonts w:hint="cs"/>
          <w:rtl/>
          <w:lang w:bidi="ar-SA"/>
        </w:rPr>
        <w:t>شیء لا</w:t>
      </w:r>
      <w:r>
        <w:rPr>
          <w:rFonts w:hint="cs"/>
          <w:rtl/>
          <w:lang w:bidi="ar-SA"/>
        </w:rPr>
        <w:t xml:space="preserve"> یعلم بنجاسته» است که در این صور</w:t>
      </w:r>
      <w:r w:rsidR="008C03FA">
        <w:rPr>
          <w:rFonts w:hint="cs"/>
          <w:rtl/>
          <w:lang w:bidi="ar-SA"/>
        </w:rPr>
        <w:t>ت «نظیف»</w:t>
      </w:r>
      <w:r>
        <w:rPr>
          <w:rFonts w:hint="cs"/>
          <w:rtl/>
          <w:lang w:bidi="ar-SA"/>
        </w:rPr>
        <w:t xml:space="preserve"> حکم ظاهری است</w:t>
      </w:r>
      <w:r w:rsidR="007A22F1">
        <w:rPr>
          <w:rFonts w:hint="cs"/>
          <w:rtl/>
          <w:lang w:bidi="ar-SA"/>
        </w:rPr>
        <w:t xml:space="preserve"> زیرا موضوع آن «شیء مشکوک النجاسة» است. </w:t>
      </w:r>
    </w:p>
    <w:p w14:paraId="164932D5" w14:textId="10AB54FF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ملاک حکم واقعی و ظاهری این است که</w:t>
      </w:r>
      <w:r w:rsidR="0001580E">
        <w:rPr>
          <w:rFonts w:hint="cs"/>
          <w:rtl/>
          <w:lang w:bidi="ar-SA"/>
        </w:rPr>
        <w:t xml:space="preserve"> اگر</w:t>
      </w:r>
      <w:r>
        <w:rPr>
          <w:rFonts w:hint="cs"/>
          <w:rtl/>
          <w:lang w:bidi="ar-SA"/>
        </w:rPr>
        <w:t xml:space="preserve"> در موضوع شک اخذ شود، حکم ظاهری است مثل «الشیء مشکوک الطهارة او </w:t>
      </w:r>
      <w:r w:rsidR="00366FB4">
        <w:rPr>
          <w:rFonts w:hint="cs"/>
          <w:rtl/>
          <w:lang w:bidi="ar-SA"/>
        </w:rPr>
        <w:t xml:space="preserve">الشیء الذی </w:t>
      </w:r>
      <w:r>
        <w:rPr>
          <w:rFonts w:hint="cs"/>
          <w:rtl/>
          <w:lang w:bidi="ar-SA"/>
        </w:rPr>
        <w:t>لیس معلوم النجاسة طاهر». و در ما نحن فیه ولو لسانا این چنین نیست ولی مآلا چنین است</w:t>
      </w:r>
      <w:r w:rsidR="00A4303A">
        <w:rPr>
          <w:rFonts w:hint="cs"/>
          <w:rtl/>
          <w:lang w:bidi="ar-SA"/>
        </w:rPr>
        <w:t>.</w:t>
      </w:r>
    </w:p>
    <w:p w14:paraId="2825FC8B" w14:textId="00D68FB6" w:rsidR="009929AA" w:rsidRDefault="009929AA" w:rsidP="005D3244">
      <w:pPr>
        <w:pStyle w:val="Heading3"/>
        <w:jc w:val="both"/>
        <w:rPr>
          <w:rtl/>
          <w:lang w:bidi="ar-SA"/>
        </w:rPr>
      </w:pPr>
      <w:bookmarkStart w:id="48" w:name="_Toc242198307"/>
      <w:bookmarkStart w:id="49" w:name="_Toc242198323"/>
      <w:bookmarkStart w:id="50" w:name="_Toc242209754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دوم: </w:t>
      </w:r>
      <w:r w:rsidRPr="009C68A5">
        <w:rPr>
          <w:rFonts w:hint="cs"/>
          <w:rtl/>
        </w:rPr>
        <w:t>ظهور «حتی تعلم» در وصف بودن برای صدر روایت</w:t>
      </w:r>
      <w:bookmarkEnd w:id="48"/>
      <w:bookmarkEnd w:id="49"/>
      <w:bookmarkEnd w:id="50"/>
    </w:p>
    <w:p w14:paraId="112FD5E5" w14:textId="51202C06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استفادۀ دو حکم متوقف است بر اینکه مفاد روایت دو جملۀ تامه باشد در حالی که مفاد موثقه دو جمله تامه نیست زیرا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>»</w:t>
      </w:r>
      <w:r>
        <w:rPr>
          <w:rFonts w:hint="cs"/>
          <w:rtl/>
          <w:lang w:bidi="ar-SA"/>
        </w:rPr>
        <w:t xml:space="preserve"> معنای حرفی</w:t>
      </w:r>
      <w:r w:rsidR="00F9576D">
        <w:rPr>
          <w:rFonts w:hint="cs"/>
          <w:rtl/>
          <w:lang w:bidi="ar-SA"/>
        </w:rPr>
        <w:t>‌ای است</w:t>
      </w:r>
      <w:r>
        <w:rPr>
          <w:rFonts w:hint="cs"/>
          <w:rtl/>
          <w:lang w:bidi="ar-SA"/>
        </w:rPr>
        <w:t xml:space="preserve"> که مفادش نسبت ناقصه است. </w:t>
      </w:r>
      <w:r w:rsidR="00073ADD">
        <w:rPr>
          <w:rFonts w:hint="cs"/>
          <w:rtl/>
          <w:lang w:bidi="ar-SA"/>
        </w:rPr>
        <w:t xml:space="preserve">گاهی مفاد </w:t>
      </w:r>
      <w:r>
        <w:rPr>
          <w:rFonts w:hint="cs"/>
          <w:rtl/>
          <w:lang w:bidi="ar-SA"/>
        </w:rPr>
        <w:t xml:space="preserve">معنای حرفی نسبت تامه است مثل «زید قائم» </w:t>
      </w:r>
      <w:r w:rsidR="00073ADD">
        <w:rPr>
          <w:rFonts w:hint="cs"/>
          <w:rtl/>
          <w:lang w:bidi="ar-SA"/>
        </w:rPr>
        <w:t xml:space="preserve">که </w:t>
      </w:r>
      <w:r>
        <w:rPr>
          <w:rFonts w:hint="cs"/>
          <w:rtl/>
          <w:lang w:bidi="ar-SA"/>
        </w:rPr>
        <w:t xml:space="preserve">هیئت جملۀ خبریه </w:t>
      </w:r>
      <w:r w:rsidR="00073ADD">
        <w:rPr>
          <w:rFonts w:hint="cs"/>
          <w:rtl/>
          <w:lang w:bidi="ar-SA"/>
        </w:rPr>
        <w:t xml:space="preserve">و لو </w:t>
      </w:r>
      <w:r>
        <w:rPr>
          <w:rFonts w:hint="cs"/>
          <w:rtl/>
          <w:lang w:bidi="ar-SA"/>
        </w:rPr>
        <w:t xml:space="preserve">معنای حرفی است ولی مفاد آن نسبت تامه و حملیه است که غرض بیان «هو هو» است ولی </w:t>
      </w:r>
      <w:r w:rsidR="00A51FD0">
        <w:rPr>
          <w:rFonts w:hint="cs"/>
          <w:rtl/>
          <w:lang w:bidi="ar-SA"/>
        </w:rPr>
        <w:t xml:space="preserve">«حتی» در </w:t>
      </w:r>
      <w:r w:rsidR="001C0314">
        <w:rPr>
          <w:rFonts w:hint="cs"/>
          <w:rtl/>
          <w:lang w:bidi="ar-SA"/>
        </w:rPr>
        <w:t>«</w:t>
      </w:r>
      <w:r w:rsidR="001C0314" w:rsidRPr="001C0314">
        <w:rPr>
          <w:rFonts w:hint="cs"/>
          <w:color w:val="008000"/>
          <w:rtl/>
          <w:lang w:bidi="ar-SA"/>
        </w:rPr>
        <w:t>نظیف</w:t>
      </w:r>
      <w:r w:rsidR="001C0314">
        <w:rPr>
          <w:rFonts w:hint="cs"/>
          <w:rtl/>
          <w:lang w:bidi="ar-SA"/>
        </w:rPr>
        <w:t xml:space="preserve"> 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>»</w:t>
      </w:r>
      <w:r>
        <w:rPr>
          <w:rFonts w:hint="cs"/>
          <w:rtl/>
          <w:lang w:bidi="ar-SA"/>
        </w:rPr>
        <w:t xml:space="preserve"> غایت «نظیف» است و مفاد آن فقط اثبات یک قید برای «نظیف» است کانّ شارع فرمود: «کل </w:t>
      </w:r>
      <w:r w:rsidR="00F60DCB">
        <w:rPr>
          <w:rFonts w:hint="cs"/>
          <w:rtl/>
          <w:lang w:bidi="ar-SA"/>
        </w:rPr>
        <w:t xml:space="preserve">شیء </w:t>
      </w:r>
      <w:r>
        <w:rPr>
          <w:rFonts w:hint="cs"/>
          <w:rtl/>
          <w:lang w:bidi="ar-SA"/>
        </w:rPr>
        <w:t>محکوم بطاهرة مستمرة الی زمان العلم بالنجاسة» و لذا نمی‌توان از آن دو حکم فهمید. اگر مفاد آن «</w:t>
      </w:r>
      <w:r w:rsidR="00F60DCB">
        <w:rPr>
          <w:rFonts w:hint="cs"/>
          <w:rtl/>
          <w:lang w:bidi="ar-SA"/>
        </w:rPr>
        <w:t xml:space="preserve">کل شیء </w:t>
      </w:r>
      <w:r w:rsidR="00E05EDE">
        <w:rPr>
          <w:rFonts w:hint="cs"/>
          <w:rtl/>
          <w:lang w:bidi="ar-SA"/>
        </w:rPr>
        <w:t xml:space="preserve">طاهر و هذه الطهارة ثابة </w:t>
      </w:r>
      <w:r>
        <w:rPr>
          <w:rFonts w:hint="cs"/>
          <w:rtl/>
          <w:lang w:bidi="ar-SA"/>
        </w:rPr>
        <w:t xml:space="preserve">الی ان تعلم بنجاسته» ممکن بود گفته شود مفاد آن دو حکم است ولی مفاد موثقه این نیست. </w:t>
      </w:r>
    </w:p>
    <w:p w14:paraId="50C3A306" w14:textId="7C51F78A" w:rsidR="009929AA" w:rsidRDefault="009929AA" w:rsidP="005D3244">
      <w:pPr>
        <w:pStyle w:val="Heading3"/>
        <w:jc w:val="both"/>
        <w:rPr>
          <w:rtl/>
          <w:lang w:bidi="ar-SA"/>
        </w:rPr>
      </w:pPr>
      <w:bookmarkStart w:id="51" w:name="_Toc242198308"/>
      <w:bookmarkStart w:id="52" w:name="_Toc242198324"/>
      <w:bookmarkStart w:id="53" w:name="_Toc242209755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سوم: ظهور غا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ت</w:t>
      </w:r>
      <w:r w:rsidRPr="009C68A5">
        <w:rPr>
          <w:rtl/>
        </w:rPr>
        <w:t xml:space="preserve"> در استمرار حق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ق</w:t>
      </w:r>
      <w:r w:rsidRPr="009C68A5">
        <w:rPr>
          <w:rFonts w:hint="cs"/>
          <w:rtl/>
        </w:rPr>
        <w:t>ی</w:t>
      </w:r>
      <w:r w:rsidRPr="009C68A5">
        <w:rPr>
          <w:rtl/>
        </w:rPr>
        <w:t xml:space="preserve"> و قر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ن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ت</w:t>
      </w:r>
      <w:r w:rsidRPr="009C68A5">
        <w:rPr>
          <w:rtl/>
        </w:rPr>
        <w:t xml:space="preserve"> بر </w:t>
      </w:r>
      <w:r w:rsidRPr="009C68A5">
        <w:rPr>
          <w:rFonts w:hint="cs"/>
          <w:rtl/>
        </w:rPr>
        <w:t xml:space="preserve">اراده </w:t>
      </w:r>
      <w:r w:rsidRPr="009C68A5">
        <w:rPr>
          <w:rtl/>
        </w:rPr>
        <w:t>طهارت ظاهر</w:t>
      </w:r>
      <w:r w:rsidRPr="009C68A5">
        <w:rPr>
          <w:rFonts w:hint="cs"/>
          <w:rtl/>
        </w:rPr>
        <w:t>ی در صدر روایت</w:t>
      </w:r>
      <w:bookmarkEnd w:id="51"/>
      <w:bookmarkEnd w:id="52"/>
      <w:bookmarkEnd w:id="53"/>
    </w:p>
    <w:p w14:paraId="31E3E8CD" w14:textId="6F2E8118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بر فرض که مفاد روایت «کل شیء طاهر و هذه الطهارة مستمرة الی زمان العلم بحدوث النجاسة» باشد نیز ظاهر </w:t>
      </w:r>
      <w:r w:rsidR="000851B1">
        <w:rPr>
          <w:rFonts w:hint="cs"/>
          <w:rtl/>
          <w:lang w:bidi="ar-SA"/>
        </w:rPr>
        <w:t>«و هذه الطهارة مستمرة»</w:t>
      </w:r>
      <w:r>
        <w:rPr>
          <w:rFonts w:hint="cs"/>
          <w:rtl/>
          <w:lang w:bidi="ar-SA"/>
        </w:rPr>
        <w:t xml:space="preserve"> استمرار واقعی</w:t>
      </w:r>
      <w:r w:rsidR="00956E0D">
        <w:rPr>
          <w:rFonts w:hint="cs"/>
          <w:rtl/>
          <w:lang w:bidi="ar-SA"/>
        </w:rPr>
        <w:t xml:space="preserve"> و حقیقی</w:t>
      </w:r>
      <w:r>
        <w:rPr>
          <w:rFonts w:hint="cs"/>
          <w:rtl/>
          <w:lang w:bidi="ar-SA"/>
        </w:rPr>
        <w:t xml:space="preserve"> آن حکم است نه استمرار ادعائی</w:t>
      </w:r>
      <w:r w:rsidR="00BD6A08">
        <w:rPr>
          <w:rFonts w:hint="cs"/>
          <w:rtl/>
          <w:lang w:bidi="ar-SA"/>
        </w:rPr>
        <w:t xml:space="preserve"> و م</w:t>
      </w:r>
      <w:r w:rsidR="000851B1">
        <w:rPr>
          <w:rFonts w:hint="cs"/>
          <w:rtl/>
          <w:lang w:bidi="ar-SA"/>
        </w:rPr>
        <w:t>جازی در حالی که م</w:t>
      </w:r>
      <w:r>
        <w:rPr>
          <w:rFonts w:hint="cs"/>
          <w:rtl/>
          <w:lang w:bidi="ar-SA"/>
        </w:rPr>
        <w:t>فاد استصحاب استمرار ادعائی و مجازی</w:t>
      </w:r>
      <w:r w:rsidR="00703CBA">
        <w:rPr>
          <w:rFonts w:hint="cs"/>
          <w:rtl/>
          <w:lang w:bidi="ar-SA"/>
        </w:rPr>
        <w:t xml:space="preserve"> حکم سابق است تا آن را منجز کند و اگر حکم ترخیصی است نسبت به آن تعذیر ایجاد کند</w:t>
      </w:r>
      <w:r w:rsidR="00956E0D">
        <w:rPr>
          <w:rFonts w:hint="cs"/>
          <w:rtl/>
          <w:lang w:bidi="ar-SA"/>
        </w:rPr>
        <w:t>. پس وقتی مفاد آن</w:t>
      </w:r>
      <w:r>
        <w:rPr>
          <w:rFonts w:hint="cs"/>
          <w:rtl/>
          <w:lang w:bidi="ar-SA"/>
        </w:rPr>
        <w:t xml:space="preserve"> حکم ظاهری است </w:t>
      </w:r>
      <w:r w:rsidR="00956E0D">
        <w:rPr>
          <w:rFonts w:hint="cs"/>
          <w:rtl/>
          <w:lang w:bidi="ar-SA"/>
        </w:rPr>
        <w:t xml:space="preserve">همین قرینه است بر اینکه مفاد </w:t>
      </w:r>
      <w:r>
        <w:rPr>
          <w:rFonts w:hint="cs"/>
          <w:rtl/>
          <w:lang w:bidi="ar-SA"/>
        </w:rPr>
        <w:t>«کل شیء طاهر» نیز حکم ظاهری است</w:t>
      </w:r>
      <w:r w:rsidR="00AB2E43">
        <w:rPr>
          <w:rFonts w:hint="cs"/>
          <w:rtl/>
          <w:lang w:bidi="ar-SA"/>
        </w:rPr>
        <w:t xml:space="preserve"> </w:t>
      </w:r>
      <w:r w:rsidR="00BD6A08">
        <w:rPr>
          <w:rFonts w:hint="cs"/>
          <w:rtl/>
          <w:lang w:bidi="ar-SA"/>
        </w:rPr>
        <w:t>و</w:t>
      </w:r>
      <w:r w:rsidR="00AB2E43">
        <w:rPr>
          <w:rFonts w:hint="cs"/>
          <w:rtl/>
          <w:lang w:bidi="ar-SA"/>
        </w:rPr>
        <w:t xml:space="preserve"> مفاد عبارت مذکور این است که «هذه الطهارة الظاهریة مستمرة</w:t>
      </w:r>
      <w:r w:rsidR="00DC4977">
        <w:rPr>
          <w:rFonts w:hint="cs"/>
          <w:rtl/>
          <w:lang w:bidi="ar-SA"/>
        </w:rPr>
        <w:t xml:space="preserve">» </w:t>
      </w:r>
      <w:r>
        <w:rPr>
          <w:rFonts w:hint="cs"/>
          <w:rtl/>
          <w:lang w:bidi="ar-SA"/>
        </w:rPr>
        <w:t>استمرار طهارت ظاهریه واقعی است نه مجازی و ادعائی</w:t>
      </w:r>
      <w:r w:rsidR="00E634DF">
        <w:rPr>
          <w:rFonts w:hint="cs"/>
          <w:rtl/>
          <w:lang w:bidi="ar-SA"/>
        </w:rPr>
        <w:t xml:space="preserve"> ولی طهارت واقعیه استمرار حقیقی</w:t>
      </w:r>
      <w:r w:rsidR="00E779B1">
        <w:rPr>
          <w:rFonts w:hint="cs"/>
          <w:rtl/>
          <w:lang w:bidi="ar-SA"/>
        </w:rPr>
        <w:t xml:space="preserve"> تا زمان علم به حدوث نجاست</w:t>
      </w:r>
      <w:r w:rsidR="00E634DF">
        <w:rPr>
          <w:rFonts w:hint="cs"/>
          <w:rtl/>
          <w:lang w:bidi="ar-SA"/>
        </w:rPr>
        <w:t xml:space="preserve"> ندارد </w:t>
      </w:r>
      <w:r w:rsidR="00E779B1">
        <w:rPr>
          <w:rFonts w:hint="cs"/>
          <w:rtl/>
          <w:lang w:bidi="ar-SA"/>
        </w:rPr>
        <w:t>زیرا در فرض عدم علم به حدوث نجاست نیز نجاست واقعا حادث شده است ولی ما علم به آن نداریم.</w:t>
      </w:r>
      <w:r w:rsidR="00AC7EA4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و این به قرینه سیاق موجب </w:t>
      </w:r>
      <w:r w:rsidR="00006F7A">
        <w:rPr>
          <w:rFonts w:hint="cs"/>
          <w:rtl/>
          <w:lang w:bidi="ar-SA"/>
        </w:rPr>
        <w:t xml:space="preserve">ظهور </w:t>
      </w:r>
      <w:r>
        <w:rPr>
          <w:rFonts w:hint="cs"/>
          <w:rtl/>
          <w:lang w:bidi="ar-SA"/>
        </w:rPr>
        <w:t>تعبیر «</w:t>
      </w:r>
      <w:r w:rsidR="00006F7A">
        <w:rPr>
          <w:rFonts w:hint="cs"/>
          <w:rtl/>
          <w:lang w:bidi="ar-SA"/>
        </w:rPr>
        <w:t>کل شیء طاهر</w:t>
      </w:r>
      <w:r>
        <w:rPr>
          <w:rFonts w:hint="cs"/>
          <w:rtl/>
          <w:lang w:bidi="ar-SA"/>
        </w:rPr>
        <w:t xml:space="preserve">» </w:t>
      </w:r>
      <w:r w:rsidR="00006F7A">
        <w:rPr>
          <w:rFonts w:hint="cs"/>
          <w:rtl/>
          <w:lang w:bidi="ar-SA"/>
        </w:rPr>
        <w:t>در طهارت ظاهریه می‌شود.</w:t>
      </w:r>
      <w:r>
        <w:rPr>
          <w:rFonts w:hint="cs"/>
          <w:rtl/>
          <w:lang w:bidi="ar-SA"/>
        </w:rPr>
        <w:t xml:space="preserve"> پس مفاد این دو جمله یک حکم است و آن قاعدۀ طهارت است ولی با دو جمله بیان شده است. </w:t>
      </w:r>
    </w:p>
    <w:p w14:paraId="39ED5F6C" w14:textId="77777777" w:rsidR="007A2732" w:rsidRDefault="007A2732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اگر بگویید</w:t>
      </w:r>
      <w:r w:rsidR="00006F7A">
        <w:rPr>
          <w:rFonts w:hint="cs"/>
          <w:rtl/>
          <w:lang w:bidi="ar-SA"/>
        </w:rPr>
        <w:t xml:space="preserve"> </w:t>
      </w:r>
      <w:r w:rsidR="001937A0">
        <w:rPr>
          <w:rFonts w:hint="cs"/>
          <w:rtl/>
          <w:lang w:bidi="ar-SA"/>
        </w:rPr>
        <w:t xml:space="preserve">احتمال عکس آن نیز وجود دارد به این بیان که </w:t>
      </w:r>
      <w:r w:rsidR="004627DC">
        <w:rPr>
          <w:rFonts w:hint="cs"/>
          <w:rtl/>
          <w:lang w:bidi="ar-SA"/>
        </w:rPr>
        <w:t xml:space="preserve">ظهور </w:t>
      </w:r>
      <w:r w:rsidR="001F7CEE">
        <w:rPr>
          <w:rFonts w:hint="cs"/>
          <w:rtl/>
          <w:lang w:bidi="ar-SA"/>
        </w:rPr>
        <w:t>«کل شیء طاهر»</w:t>
      </w:r>
      <w:r w:rsidR="004627DC">
        <w:rPr>
          <w:rFonts w:hint="cs"/>
          <w:rtl/>
          <w:lang w:bidi="ar-SA"/>
        </w:rPr>
        <w:t xml:space="preserve"> در طهارت واقعیه است </w:t>
      </w:r>
      <w:r w:rsidR="00FD556C">
        <w:rPr>
          <w:rFonts w:hint="cs"/>
          <w:rtl/>
          <w:lang w:bidi="ar-SA"/>
        </w:rPr>
        <w:t xml:space="preserve">و همین قرینه </w:t>
      </w:r>
      <w:r w:rsidR="00BF1A41">
        <w:rPr>
          <w:rFonts w:hint="cs"/>
          <w:rtl/>
          <w:lang w:bidi="ar-SA"/>
        </w:rPr>
        <w:t xml:space="preserve">شود </w:t>
      </w:r>
      <w:r w:rsidR="001F7CEE">
        <w:rPr>
          <w:rFonts w:hint="cs"/>
          <w:rtl/>
          <w:lang w:bidi="ar-SA"/>
        </w:rPr>
        <w:t xml:space="preserve">بر اینکه جمله دوم نیز ظهور در طهارت واقعیه پیدا کند. </w:t>
      </w:r>
    </w:p>
    <w:p w14:paraId="5A35188E" w14:textId="132EC895" w:rsidR="00E634DF" w:rsidRDefault="007A2732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می‌گوییم: اولا </w:t>
      </w:r>
      <w:r w:rsidR="00E634DF">
        <w:rPr>
          <w:rFonts w:hint="cs"/>
          <w:rtl/>
          <w:lang w:bidi="ar-SA"/>
        </w:rPr>
        <w:t>این یکی از دو احتمال موجود در این عبارت است و چنین نیست که عبارت</w:t>
      </w:r>
      <w:r w:rsidR="0072608E">
        <w:rPr>
          <w:rFonts w:hint="cs"/>
          <w:rtl/>
          <w:lang w:bidi="ar-SA"/>
        </w:rPr>
        <w:t>،</w:t>
      </w:r>
      <w:r w:rsidR="00E634DF">
        <w:rPr>
          <w:rFonts w:hint="cs"/>
          <w:rtl/>
          <w:lang w:bidi="ar-SA"/>
        </w:rPr>
        <w:t xml:space="preserve"> ظهور در این معنا داشته باشد.</w:t>
      </w:r>
    </w:p>
    <w:p w14:paraId="21BB9F5D" w14:textId="7BEE779B" w:rsidR="004627DC" w:rsidRDefault="007A2732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lastRenderedPageBreak/>
        <w:t>ثانیا</w:t>
      </w:r>
      <w:r w:rsidR="0032135A">
        <w:rPr>
          <w:rFonts w:hint="cs"/>
          <w:rtl/>
          <w:lang w:bidi="ar-SA"/>
        </w:rPr>
        <w:t xml:space="preserve"> </w:t>
      </w:r>
      <w:r w:rsidR="005C3E47">
        <w:rPr>
          <w:rFonts w:hint="cs"/>
          <w:rtl/>
          <w:lang w:bidi="ar-SA"/>
        </w:rPr>
        <w:t xml:space="preserve">خود تعبیر «هذه الطهارة مستمرة الی زمان العلم بحدوث القذارة» </w:t>
      </w:r>
      <w:r w:rsidR="00BC5D4B">
        <w:rPr>
          <w:rFonts w:hint="cs"/>
          <w:rtl/>
          <w:lang w:bidi="ar-SA"/>
        </w:rPr>
        <w:t xml:space="preserve">باید بیان طهارت ظاهریه باشد و </w:t>
      </w:r>
      <w:r w:rsidR="004627DC">
        <w:rPr>
          <w:rFonts w:hint="cs"/>
          <w:rtl/>
          <w:lang w:bidi="ar-SA"/>
        </w:rPr>
        <w:t xml:space="preserve">الا طهارت واقعیه که قطعا </w:t>
      </w:r>
      <w:r w:rsidR="00BC5D4B">
        <w:rPr>
          <w:rFonts w:hint="cs"/>
          <w:rtl/>
          <w:lang w:bidi="ar-SA"/>
        </w:rPr>
        <w:t xml:space="preserve">استمرار واقعی و حقیقی تا زمان علم به حدوث نجاست، ندارد. </w:t>
      </w:r>
      <w:r w:rsidR="004627DC">
        <w:rPr>
          <w:rFonts w:hint="cs"/>
          <w:rtl/>
          <w:lang w:bidi="ar-SA"/>
        </w:rPr>
        <w:t>زیرا معنای «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 xml:space="preserve"> </w:t>
      </w:r>
      <w:r w:rsidR="001332B0">
        <w:rPr>
          <w:rFonts w:hint="cs"/>
          <w:rtl/>
          <w:lang w:bidi="ar-SA"/>
        </w:rPr>
        <w:t>یا «ق</w:t>
      </w:r>
      <w:r w:rsidR="00C53A6B">
        <w:rPr>
          <w:rFonts w:hint="cs"/>
          <w:rtl/>
          <w:lang w:bidi="ar-SA"/>
        </w:rPr>
        <w:t>َذُرَ»</w:t>
      </w:r>
      <w:r w:rsidR="004627DC">
        <w:rPr>
          <w:rFonts w:hint="cs"/>
          <w:rtl/>
          <w:lang w:bidi="ar-SA"/>
        </w:rPr>
        <w:t>» این است که «شاید قذارت در این شیء حادث شده باشد ولی شما ندانید» پس مفاد آن «طهارت واقعیه استمرار دارد»</w:t>
      </w:r>
      <w:r w:rsidR="00C53A6B">
        <w:rPr>
          <w:rFonts w:hint="cs"/>
          <w:rtl/>
          <w:lang w:bidi="ar-SA"/>
        </w:rPr>
        <w:t xml:space="preserve"> نیست بلکه مفادش «طهارت ظاهریه استمرار دارد» می‌باشد و همین قرینه </w:t>
      </w:r>
      <w:r w:rsidR="004627DC">
        <w:rPr>
          <w:rFonts w:hint="cs"/>
          <w:rtl/>
          <w:lang w:bidi="ar-SA"/>
        </w:rPr>
        <w:t xml:space="preserve">خواهد بود بر این که مفاد </w:t>
      </w:r>
      <w:r w:rsidR="00C53A6B">
        <w:rPr>
          <w:rFonts w:hint="cs"/>
          <w:rtl/>
          <w:lang w:bidi="ar-SA"/>
        </w:rPr>
        <w:t>«کل شیء طاهر»</w:t>
      </w:r>
      <w:r w:rsidR="004627DC">
        <w:rPr>
          <w:rFonts w:hint="cs"/>
          <w:rtl/>
          <w:lang w:bidi="ar-SA"/>
        </w:rPr>
        <w:t xml:space="preserve"> نیز طهارت ظاهریه است.</w:t>
      </w:r>
    </w:p>
    <w:p w14:paraId="212B4BE6" w14:textId="46B53B32" w:rsidR="009929AA" w:rsidRDefault="009929AA" w:rsidP="005D3244">
      <w:pPr>
        <w:pStyle w:val="Heading3"/>
        <w:jc w:val="both"/>
        <w:rPr>
          <w:rtl/>
        </w:rPr>
      </w:pPr>
      <w:bookmarkStart w:id="54" w:name="_Toc242198309"/>
      <w:bookmarkStart w:id="55" w:name="_Toc242198325"/>
      <w:bookmarkStart w:id="56" w:name="_Toc242209756"/>
      <w:r w:rsidRPr="009C68A5">
        <w:rPr>
          <w:rFonts w:hint="eastAsia"/>
          <w:rtl/>
        </w:rPr>
        <w:t>نقد</w:t>
      </w:r>
      <w:r w:rsidRPr="009C68A5">
        <w:rPr>
          <w:rtl/>
        </w:rPr>
        <w:t xml:space="preserve"> استدلال صاحب کفا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ه</w:t>
      </w:r>
      <w:r w:rsidRPr="009C68A5">
        <w:rPr>
          <w:rtl/>
        </w:rPr>
        <w:t xml:space="preserve"> به ذ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ل</w:t>
      </w:r>
      <w:r w:rsidRPr="009C68A5">
        <w:rPr>
          <w:rtl/>
        </w:rPr>
        <w:t xml:space="preserve"> روا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ت</w:t>
      </w:r>
      <w:bookmarkEnd w:id="54"/>
      <w:bookmarkEnd w:id="55"/>
      <w:bookmarkEnd w:id="56"/>
      <w:r w:rsidRPr="009C68A5">
        <w:rPr>
          <w:rtl/>
        </w:rPr>
        <w:t xml:space="preserve"> </w:t>
      </w:r>
    </w:p>
    <w:p w14:paraId="4C9D5F70" w14:textId="7FFBE593" w:rsidR="006400FB" w:rsidRDefault="004627DC" w:rsidP="005D3244">
      <w:pPr>
        <w:jc w:val="both"/>
        <w:rPr>
          <w:rtl/>
        </w:rPr>
      </w:pPr>
      <w:r>
        <w:rPr>
          <w:rFonts w:hint="cs"/>
          <w:rtl/>
          <w:lang w:bidi="ar-SA"/>
        </w:rPr>
        <w:t xml:space="preserve">اینکه </w:t>
      </w:r>
      <w:r w:rsidR="00DB25A4">
        <w:rPr>
          <w:rFonts w:hint="cs"/>
          <w:rtl/>
          <w:lang w:bidi="ar-SA"/>
        </w:rPr>
        <w:t>ایشان</w:t>
      </w:r>
      <w:r>
        <w:rPr>
          <w:rFonts w:hint="cs"/>
          <w:rtl/>
          <w:lang w:bidi="ar-SA"/>
        </w:rPr>
        <w:t xml:space="preserve"> فرمود</w:t>
      </w:r>
      <w:r w:rsidR="00DB25A4">
        <w:rPr>
          <w:rFonts w:hint="cs"/>
          <w:rtl/>
          <w:lang w:bidi="ar-SA"/>
        </w:rPr>
        <w:t>ند</w:t>
      </w:r>
      <w:r>
        <w:rPr>
          <w:rFonts w:hint="cs"/>
          <w:rtl/>
          <w:lang w:bidi="ar-SA"/>
        </w:rPr>
        <w:t>: «ذیل روایت «فاذا علمت فقد قذر و ما لم</w:t>
      </w:r>
      <w:r w:rsidR="000A7B44">
        <w:rPr>
          <w:rFonts w:hint="cs"/>
          <w:rtl/>
          <w:lang w:bidi="ar-SA"/>
        </w:rPr>
        <w:t xml:space="preserve"> تعلم فلیس علیک</w:t>
      </w:r>
      <w:r w:rsidR="00DF26BA">
        <w:rPr>
          <w:rFonts w:hint="cs"/>
          <w:rtl/>
          <w:lang w:bidi="ar-SA"/>
        </w:rPr>
        <w:t>»</w:t>
      </w:r>
      <w:r>
        <w:rPr>
          <w:rFonts w:hint="cs"/>
          <w:rtl/>
          <w:lang w:bidi="ar-SA"/>
        </w:rPr>
        <w:t xml:space="preserve"> تفریع بر غایت یعنی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>»</w:t>
      </w:r>
      <w:r>
        <w:rPr>
          <w:rFonts w:hint="cs"/>
          <w:rtl/>
          <w:lang w:bidi="ar-SA"/>
        </w:rPr>
        <w:t xml:space="preserve"> است، و این مؤید این است که مراد از «کل</w:t>
      </w:r>
      <w:r w:rsidR="000A7B44">
        <w:rPr>
          <w:rFonts w:hint="cs"/>
          <w:rtl/>
          <w:lang w:bidi="ar-SA"/>
        </w:rPr>
        <w:t xml:space="preserve"> شیء طاهر» طهارت واقعیه هر شیئی است؛</w:t>
      </w:r>
      <w:r w:rsidR="00104A12">
        <w:rPr>
          <w:rFonts w:hint="cs"/>
          <w:rtl/>
          <w:lang w:bidi="ar-SA"/>
        </w:rPr>
        <w:t xml:space="preserve"> </w:t>
      </w:r>
      <w:r w:rsidR="0008357A">
        <w:rPr>
          <w:rFonts w:hint="cs"/>
          <w:rtl/>
          <w:lang w:bidi="ar-SA"/>
        </w:rPr>
        <w:t xml:space="preserve">زیرا </w:t>
      </w:r>
      <w:r w:rsidR="001A35DF">
        <w:rPr>
          <w:rFonts w:hint="cs"/>
          <w:rtl/>
          <w:lang w:bidi="ar-SA"/>
        </w:rPr>
        <w:t>در «فاذا علمت فقد قذر» قذارت به ذات شیء تعلق گرفته است</w:t>
      </w:r>
      <w:r w:rsidR="001A35DF">
        <w:rPr>
          <w:rFonts w:hint="cs"/>
          <w:rtl/>
        </w:rPr>
        <w:t xml:space="preserve"> نه «الشیء مشکوک الطهارة و النجاسة»</w:t>
      </w:r>
      <w:r>
        <w:rPr>
          <w:rFonts w:hint="cs"/>
          <w:rtl/>
          <w:lang w:bidi="ar-SA"/>
        </w:rPr>
        <w:t xml:space="preserve"> پس معلوم می‌شود که موضوع ذات </w:t>
      </w:r>
      <w:r w:rsidR="00947B59">
        <w:rPr>
          <w:rFonts w:hint="cs"/>
          <w:rtl/>
          <w:lang w:bidi="ar-SA"/>
        </w:rPr>
        <w:t xml:space="preserve">شیء مثل </w:t>
      </w:r>
      <w:r>
        <w:rPr>
          <w:rFonts w:hint="cs"/>
          <w:rtl/>
          <w:lang w:bidi="ar-SA"/>
        </w:rPr>
        <w:t xml:space="preserve">آب است </w:t>
      </w:r>
      <w:r w:rsidR="006400FB">
        <w:rPr>
          <w:rFonts w:hint="cs"/>
          <w:rtl/>
          <w:lang w:bidi="ar-SA"/>
        </w:rPr>
        <w:t>و به این قرینه موضوع «کل شیء طاهر» نیز ذات شیء مثل آب است</w:t>
      </w:r>
      <w:r w:rsidR="00582350">
        <w:rPr>
          <w:rFonts w:hint="cs"/>
          <w:rtl/>
          <w:lang w:bidi="ar-SA"/>
        </w:rPr>
        <w:t xml:space="preserve"> </w:t>
      </w:r>
      <w:r w:rsidR="006400FB">
        <w:rPr>
          <w:rFonts w:hint="cs"/>
          <w:rtl/>
          <w:lang w:bidi="ar-SA"/>
        </w:rPr>
        <w:t>و وقتی ذات شیء موضوع طهارت باشد حکم واقعی خواهد بود زیرا موضوع حکم ظاهری «الشیء مشکوک الطهارة و النجاسة» است</w:t>
      </w:r>
      <w:r w:rsidR="009929AA">
        <w:rPr>
          <w:rFonts w:hint="cs"/>
          <w:rtl/>
          <w:lang w:bidi="ar-SA"/>
        </w:rPr>
        <w:t>.</w:t>
      </w:r>
      <w:r w:rsidR="009929AA" w:rsidRPr="009929AA">
        <w:rPr>
          <w:vertAlign w:val="superscript"/>
          <w:rtl/>
          <w:lang w:bidi="ar"/>
        </w:rPr>
        <w:footnoteReference w:id="3"/>
      </w:r>
    </w:p>
    <w:p w14:paraId="2D84BBC7" w14:textId="113AEFFE" w:rsidR="004627DC" w:rsidRDefault="006400FB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این بیان نیز صحیح نیست زیرا </w:t>
      </w:r>
      <w:r w:rsidR="004627DC">
        <w:rPr>
          <w:rFonts w:hint="cs"/>
          <w:rtl/>
          <w:lang w:bidi="ar-SA"/>
        </w:rPr>
        <w:t xml:space="preserve">«فاذا علمت فقد قذر فما لم تعلم فلیس علیک» قرینیت بر </w:t>
      </w:r>
      <w:r>
        <w:rPr>
          <w:rFonts w:hint="cs"/>
          <w:rtl/>
          <w:lang w:bidi="ar-SA"/>
        </w:rPr>
        <w:t xml:space="preserve">این مطلب ندارد. </w:t>
      </w:r>
      <w:r w:rsidR="004627DC">
        <w:rPr>
          <w:rFonts w:hint="cs"/>
          <w:rtl/>
          <w:lang w:bidi="ar-SA"/>
        </w:rPr>
        <w:t xml:space="preserve">اگر مفاد صدر حکم ظاهری «کل شیء </w:t>
      </w:r>
      <w:r w:rsidR="002E4271">
        <w:rPr>
          <w:rFonts w:hint="cs"/>
          <w:rtl/>
          <w:lang w:bidi="ar-SA"/>
        </w:rPr>
        <w:t xml:space="preserve">لا تعلم </w:t>
      </w:r>
      <w:r w:rsidR="006B488A">
        <w:rPr>
          <w:rFonts w:hint="cs"/>
          <w:rtl/>
          <w:lang w:bidi="ar-SA"/>
        </w:rPr>
        <w:t>ب</w:t>
      </w:r>
      <w:r w:rsidR="002E4271">
        <w:rPr>
          <w:rFonts w:hint="cs"/>
          <w:rtl/>
          <w:lang w:bidi="ar-SA"/>
        </w:rPr>
        <w:t xml:space="preserve">انه </w:t>
      </w:r>
      <w:r w:rsidR="006B488A">
        <w:rPr>
          <w:rFonts w:hint="cs"/>
          <w:rtl/>
          <w:lang w:bidi="ar-SA"/>
        </w:rPr>
        <w:t>قذر فهو طاهر</w:t>
      </w:r>
      <w:r w:rsidR="004627DC">
        <w:rPr>
          <w:rFonts w:hint="cs"/>
          <w:rtl/>
          <w:lang w:bidi="ar-SA"/>
        </w:rPr>
        <w:t xml:space="preserve">» </w:t>
      </w:r>
      <w:r w:rsidR="00C358D0">
        <w:rPr>
          <w:rFonts w:hint="cs"/>
          <w:rtl/>
          <w:lang w:bidi="ar-SA"/>
        </w:rPr>
        <w:t xml:space="preserve">باشد </w:t>
      </w:r>
      <w:r w:rsidR="004627DC">
        <w:rPr>
          <w:rFonts w:hint="cs"/>
          <w:rtl/>
          <w:lang w:bidi="ar-SA"/>
        </w:rPr>
        <w:t xml:space="preserve">نیز صحیح است که بعد از آن گفته شود «فاذا علمت فقد قذر» به این معنا که «فاذا علمت فقد تنجزت قذارته» و الا قبل از علم نیز ممکن است </w:t>
      </w:r>
      <w:r w:rsidR="001725B4">
        <w:rPr>
          <w:rFonts w:hint="cs"/>
          <w:rtl/>
          <w:lang w:bidi="ar-SA"/>
        </w:rPr>
        <w:t>قذر</w:t>
      </w:r>
      <w:r w:rsidR="004627DC">
        <w:rPr>
          <w:rFonts w:hint="cs"/>
          <w:rtl/>
          <w:lang w:bidi="ar-SA"/>
        </w:rPr>
        <w:t xml:space="preserve"> باشد ولی ما ندانیم. و ظاهر تعبیر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 xml:space="preserve">» </w:t>
      </w:r>
      <w:r w:rsidR="004627DC">
        <w:rPr>
          <w:rFonts w:hint="cs"/>
          <w:rtl/>
          <w:lang w:bidi="ar-SA"/>
        </w:rPr>
        <w:t>طریقیت علم است نه اینکه ایجاد کنندۀ قذارت باشد -که مرحو</w:t>
      </w:r>
      <w:r w:rsidR="00C358D0">
        <w:rPr>
          <w:rFonts w:hint="cs"/>
          <w:rtl/>
          <w:lang w:bidi="ar-SA"/>
        </w:rPr>
        <w:t>م آخوند نیز آن را قبول دارد-</w:t>
      </w:r>
      <w:r w:rsidR="004627DC">
        <w:rPr>
          <w:rFonts w:hint="cs"/>
          <w:rtl/>
          <w:lang w:bidi="ar-SA"/>
        </w:rPr>
        <w:t xml:space="preserve"> در این صورت مفاد «</w:t>
      </w:r>
      <w:r w:rsidR="00181CC4">
        <w:rPr>
          <w:rFonts w:hint="cs"/>
          <w:rtl/>
          <w:lang w:bidi="ar-SA"/>
        </w:rPr>
        <w:t xml:space="preserve">فاذا علمت </w:t>
      </w:r>
      <w:r w:rsidR="007D32F3">
        <w:rPr>
          <w:rFonts w:hint="cs"/>
          <w:rtl/>
          <w:lang w:bidi="ar-SA"/>
        </w:rPr>
        <w:t>فقد قذر</w:t>
      </w:r>
      <w:r w:rsidR="004627DC">
        <w:rPr>
          <w:rFonts w:hint="cs"/>
          <w:rtl/>
          <w:lang w:bidi="ar-SA"/>
        </w:rPr>
        <w:t xml:space="preserve">» </w:t>
      </w:r>
      <w:r w:rsidR="00500B82">
        <w:rPr>
          <w:rFonts w:hint="cs"/>
          <w:rtl/>
          <w:lang w:bidi="ar-SA"/>
        </w:rPr>
        <w:t xml:space="preserve">عرفا </w:t>
      </w:r>
      <w:r w:rsidR="004627DC">
        <w:rPr>
          <w:rFonts w:hint="cs"/>
          <w:rtl/>
          <w:lang w:bidi="ar-SA"/>
        </w:rPr>
        <w:t>«</w:t>
      </w:r>
      <w:r w:rsidR="00CC1729">
        <w:rPr>
          <w:rFonts w:hint="cs"/>
          <w:rtl/>
          <w:lang w:bidi="ar-SA"/>
        </w:rPr>
        <w:t xml:space="preserve">فاذا علمت </w:t>
      </w:r>
      <w:r w:rsidR="004627DC">
        <w:rPr>
          <w:rFonts w:hint="cs"/>
          <w:rtl/>
          <w:lang w:bidi="ar-SA"/>
        </w:rPr>
        <w:t>فقد تنجزت قذارته» خواهد بود و این قرینه نخواهد بود بر اینکه</w:t>
      </w:r>
      <w:r w:rsidR="00CC1729">
        <w:rPr>
          <w:rFonts w:hint="cs"/>
          <w:rtl/>
          <w:lang w:bidi="ar-SA"/>
        </w:rPr>
        <w:t xml:space="preserve"> مفاد</w:t>
      </w:r>
      <w:r w:rsidR="004627DC">
        <w:rPr>
          <w:rFonts w:hint="cs"/>
          <w:rtl/>
          <w:lang w:bidi="ar-SA"/>
        </w:rPr>
        <w:t xml:space="preserve"> «</w:t>
      </w:r>
      <w:r w:rsidR="007428B9">
        <w:rPr>
          <w:rFonts w:hint="cs"/>
          <w:rtl/>
          <w:lang w:bidi="ar-SA"/>
        </w:rPr>
        <w:t>کل شیء طاهر</w:t>
      </w:r>
      <w:r w:rsidR="004627DC">
        <w:rPr>
          <w:rFonts w:hint="cs"/>
          <w:rtl/>
          <w:lang w:bidi="ar-SA"/>
        </w:rPr>
        <w:t xml:space="preserve">» حکم واقعی است. </w:t>
      </w:r>
    </w:p>
    <w:p w14:paraId="2C6E372C" w14:textId="02AC5BAC" w:rsidR="009929AA" w:rsidRDefault="009929AA" w:rsidP="005D3244">
      <w:pPr>
        <w:pStyle w:val="Heading3"/>
        <w:jc w:val="both"/>
        <w:rPr>
          <w:rtl/>
          <w:lang w:bidi="ar-SA"/>
        </w:rPr>
      </w:pPr>
      <w:bookmarkStart w:id="57" w:name="_Toc242198310"/>
      <w:bookmarkStart w:id="58" w:name="_Toc242198326"/>
      <w:bookmarkStart w:id="59" w:name="_Toc242209757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چهارم: استبعاد عرف</w:t>
      </w:r>
      <w:r w:rsidRPr="009C68A5">
        <w:rPr>
          <w:rFonts w:hint="cs"/>
          <w:rtl/>
        </w:rPr>
        <w:t>ی</w:t>
      </w:r>
      <w:r w:rsidRPr="009C68A5">
        <w:rPr>
          <w:rtl/>
        </w:rPr>
        <w:t xml:space="preserve"> اخبار از طهارت واقع</w:t>
      </w:r>
      <w:r w:rsidRPr="009C68A5">
        <w:rPr>
          <w:rFonts w:hint="cs"/>
          <w:rtl/>
        </w:rPr>
        <w:t>ی</w:t>
      </w:r>
      <w:r w:rsidRPr="009C68A5">
        <w:rPr>
          <w:rFonts w:hint="eastAsia"/>
          <w:rtl/>
        </w:rPr>
        <w:t>ه</w:t>
      </w:r>
      <w:r w:rsidRPr="009C68A5">
        <w:rPr>
          <w:rtl/>
        </w:rPr>
        <w:t xml:space="preserve"> </w:t>
      </w:r>
      <w:r w:rsidRPr="009C68A5">
        <w:rPr>
          <w:rFonts w:hint="cs"/>
          <w:rtl/>
        </w:rPr>
        <w:t>تمام اشیاء با ارتکاز واضح بر نجاست برخی اشیاء</w:t>
      </w:r>
      <w:bookmarkEnd w:id="57"/>
      <w:bookmarkEnd w:id="58"/>
      <w:bookmarkEnd w:id="59"/>
    </w:p>
    <w:p w14:paraId="58247AB0" w14:textId="6B64E6C7" w:rsidR="004627DC" w:rsidRDefault="00683F99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گفتن</w:t>
      </w:r>
      <w:r w:rsidR="004627DC">
        <w:rPr>
          <w:rFonts w:hint="cs"/>
          <w:rtl/>
          <w:lang w:bidi="ar-SA"/>
        </w:rPr>
        <w:t xml:space="preserve"> «هر چیزی واقعا پاک است»</w:t>
      </w:r>
      <w:r>
        <w:rPr>
          <w:rFonts w:hint="cs"/>
          <w:rtl/>
          <w:lang w:bidi="ar-SA"/>
        </w:rPr>
        <w:t xml:space="preserve"> با وجود این همه نجس العین در عالم، عرفی نیست. شبیه اینکه گفته شود «</w:t>
      </w:r>
      <w:r w:rsidR="004627DC">
        <w:rPr>
          <w:rFonts w:hint="cs"/>
          <w:rtl/>
          <w:lang w:bidi="ar-SA"/>
        </w:rPr>
        <w:t xml:space="preserve">هر کاری </w:t>
      </w:r>
      <w:r>
        <w:rPr>
          <w:rFonts w:hint="cs"/>
          <w:rtl/>
          <w:lang w:bidi="ar-SA"/>
        </w:rPr>
        <w:t xml:space="preserve">واقعا </w:t>
      </w:r>
      <w:r w:rsidR="004627DC">
        <w:rPr>
          <w:rFonts w:hint="cs"/>
          <w:rtl/>
          <w:lang w:bidi="ar-SA"/>
        </w:rPr>
        <w:t xml:space="preserve">خوب است مگر اینکه بدانید بد است» </w:t>
      </w:r>
      <w:r w:rsidR="0005661A">
        <w:rPr>
          <w:rFonts w:hint="cs"/>
          <w:rtl/>
          <w:lang w:bidi="ar-SA"/>
        </w:rPr>
        <w:t>که با وجود این همه کار بد در عالم، این تعبیر عرفی نیست.</w:t>
      </w:r>
      <w:r w:rsidR="008C1737">
        <w:rPr>
          <w:rFonts w:hint="cs"/>
          <w:rtl/>
          <w:lang w:bidi="ar-SA"/>
        </w:rPr>
        <w:t xml:space="preserve"> </w:t>
      </w:r>
      <w:r w:rsidR="00905ECF">
        <w:rPr>
          <w:rFonts w:hint="cs"/>
          <w:rtl/>
          <w:lang w:bidi="ar-SA"/>
        </w:rPr>
        <w:t xml:space="preserve">ارتکاز عرف این مطلب </w:t>
      </w:r>
      <w:r w:rsidR="00C53DF8">
        <w:rPr>
          <w:rFonts w:hint="cs"/>
          <w:rtl/>
          <w:lang w:bidi="ar-SA"/>
        </w:rPr>
        <w:t xml:space="preserve">یعنی اخبار از واقع که </w:t>
      </w:r>
      <w:r w:rsidR="00C97F96">
        <w:rPr>
          <w:rFonts w:hint="cs"/>
          <w:rtl/>
          <w:lang w:bidi="ar-SA"/>
        </w:rPr>
        <w:t xml:space="preserve">عموم بوده و </w:t>
      </w:r>
      <w:r w:rsidR="00C53DF8">
        <w:rPr>
          <w:rFonts w:hint="cs"/>
          <w:rtl/>
          <w:lang w:bidi="ar-SA"/>
        </w:rPr>
        <w:t xml:space="preserve">کاشف باشد از این که غرض بیان </w:t>
      </w:r>
      <w:r w:rsidR="00115863">
        <w:rPr>
          <w:rFonts w:hint="cs"/>
          <w:rtl/>
          <w:lang w:bidi="ar-SA"/>
        </w:rPr>
        <w:t>پاک بودن واقعی هر شیء است،</w:t>
      </w:r>
      <w:r w:rsidR="00905ECF">
        <w:rPr>
          <w:rFonts w:hint="cs"/>
          <w:rtl/>
          <w:lang w:bidi="ar-SA"/>
        </w:rPr>
        <w:t xml:space="preserve"> </w:t>
      </w:r>
      <w:r w:rsidR="00115863">
        <w:rPr>
          <w:rFonts w:hint="cs"/>
          <w:rtl/>
          <w:lang w:bidi="ar-SA"/>
        </w:rPr>
        <w:t xml:space="preserve">را </w:t>
      </w:r>
      <w:r w:rsidR="00905ECF">
        <w:rPr>
          <w:rFonts w:hint="cs"/>
          <w:rtl/>
          <w:lang w:bidi="ar-SA"/>
        </w:rPr>
        <w:t>قبول ن</w:t>
      </w:r>
      <w:r w:rsidR="00AE09A1">
        <w:rPr>
          <w:rFonts w:hint="cs"/>
          <w:rtl/>
          <w:lang w:bidi="ar-SA"/>
        </w:rPr>
        <w:t>می‌</w:t>
      </w:r>
      <w:r w:rsidR="008C1737">
        <w:rPr>
          <w:rFonts w:hint="cs"/>
          <w:rtl/>
          <w:lang w:bidi="ar-SA"/>
        </w:rPr>
        <w:t>کن</w:t>
      </w:r>
      <w:r w:rsidR="00905ECF">
        <w:rPr>
          <w:rFonts w:hint="cs"/>
          <w:rtl/>
          <w:lang w:bidi="ar-SA"/>
        </w:rPr>
        <w:t xml:space="preserve">د. </w:t>
      </w:r>
      <w:r w:rsidR="00AE09A1">
        <w:rPr>
          <w:rFonts w:hint="cs"/>
          <w:rtl/>
          <w:lang w:bidi="ar-SA"/>
        </w:rPr>
        <w:t xml:space="preserve">شبیه </w:t>
      </w:r>
      <w:r w:rsidR="004627DC">
        <w:rPr>
          <w:rFonts w:hint="cs"/>
          <w:rtl/>
          <w:lang w:bidi="ar-SA"/>
        </w:rPr>
        <w:t>اخبار از</w:t>
      </w:r>
      <w:r w:rsidR="00AE09A1">
        <w:rPr>
          <w:rFonts w:hint="cs"/>
          <w:rtl/>
          <w:lang w:bidi="ar-SA"/>
        </w:rPr>
        <w:t xml:space="preserve"> این که «</w:t>
      </w:r>
      <w:r w:rsidR="004627DC">
        <w:rPr>
          <w:rFonts w:hint="cs"/>
          <w:rtl/>
          <w:lang w:bidi="ar-SA"/>
        </w:rPr>
        <w:t xml:space="preserve">هر چیزی </w:t>
      </w:r>
      <w:r w:rsidR="00AE09A1">
        <w:rPr>
          <w:rFonts w:hint="cs"/>
          <w:rtl/>
          <w:lang w:bidi="ar-SA"/>
        </w:rPr>
        <w:t xml:space="preserve">واقعا </w:t>
      </w:r>
      <w:r w:rsidR="004627DC">
        <w:rPr>
          <w:rFonts w:hint="cs"/>
          <w:rtl/>
          <w:lang w:bidi="ar-SA"/>
        </w:rPr>
        <w:t xml:space="preserve">خشک است» </w:t>
      </w:r>
      <w:r w:rsidR="00B41BA4">
        <w:rPr>
          <w:rFonts w:hint="cs"/>
          <w:rtl/>
          <w:lang w:bidi="ar-SA"/>
        </w:rPr>
        <w:t xml:space="preserve">که </w:t>
      </w:r>
      <w:r w:rsidR="004627DC">
        <w:rPr>
          <w:rFonts w:hint="cs"/>
          <w:rtl/>
          <w:lang w:bidi="ar-SA"/>
        </w:rPr>
        <w:t xml:space="preserve">عرف </w:t>
      </w:r>
      <w:r w:rsidR="00B41BA4">
        <w:rPr>
          <w:rFonts w:hint="cs"/>
          <w:rtl/>
          <w:lang w:bidi="ar-SA"/>
        </w:rPr>
        <w:t xml:space="preserve">آن </w:t>
      </w:r>
      <w:r w:rsidR="00254516">
        <w:rPr>
          <w:rFonts w:hint="cs"/>
          <w:rtl/>
          <w:lang w:bidi="ar-SA"/>
        </w:rPr>
        <w:t xml:space="preserve">را </w:t>
      </w:r>
      <w:r w:rsidR="004627DC">
        <w:rPr>
          <w:rFonts w:hint="cs"/>
          <w:rtl/>
          <w:lang w:bidi="ar-SA"/>
        </w:rPr>
        <w:t xml:space="preserve">نمی‌پذیرد زیرا این همه اشیای خیس </w:t>
      </w:r>
      <w:r w:rsidR="00535F24">
        <w:rPr>
          <w:rFonts w:hint="cs"/>
          <w:rtl/>
          <w:lang w:bidi="ar-SA"/>
        </w:rPr>
        <w:t xml:space="preserve">از جمله آب دهان </w:t>
      </w:r>
      <w:r w:rsidR="004627DC">
        <w:rPr>
          <w:rFonts w:hint="cs"/>
          <w:rtl/>
          <w:lang w:bidi="ar-SA"/>
        </w:rPr>
        <w:t xml:space="preserve">وجود دارد. </w:t>
      </w:r>
    </w:p>
    <w:p w14:paraId="2496D2AD" w14:textId="18F646B9" w:rsidR="009929AA" w:rsidRDefault="00C97F96" w:rsidP="005D3244">
      <w:pPr>
        <w:pStyle w:val="Heading3"/>
        <w:jc w:val="both"/>
        <w:rPr>
          <w:rtl/>
          <w:lang w:bidi="ar-SA"/>
        </w:rPr>
      </w:pPr>
      <w:bookmarkStart w:id="60" w:name="_Toc242209758"/>
      <w:r>
        <w:rPr>
          <w:rFonts w:hint="cs"/>
          <w:rtl/>
        </w:rPr>
        <w:t>ا</w:t>
      </w:r>
      <w:r w:rsidR="009929AA" w:rsidRPr="009C68A5">
        <w:rPr>
          <w:rFonts w:hint="eastAsia"/>
          <w:rtl/>
        </w:rPr>
        <w:t>شکال</w:t>
      </w:r>
      <w:r w:rsidR="009929AA" w:rsidRPr="009C68A5">
        <w:rPr>
          <w:rtl/>
        </w:rPr>
        <w:t xml:space="preserve"> پنجم: عدم امکان تعد</w:t>
      </w:r>
      <w:r w:rsidR="009929AA" w:rsidRPr="009C68A5">
        <w:rPr>
          <w:rFonts w:hint="cs"/>
          <w:rtl/>
        </w:rPr>
        <w:t>ی</w:t>
      </w:r>
      <w:r w:rsidR="009929AA">
        <w:rPr>
          <w:rFonts w:hint="cs"/>
          <w:rtl/>
        </w:rPr>
        <w:t xml:space="preserve"> و</w:t>
      </w:r>
      <w:r w:rsidR="009929AA" w:rsidRPr="009C68A5">
        <w:rPr>
          <w:rtl/>
        </w:rPr>
        <w:t xml:space="preserve"> </w:t>
      </w:r>
      <w:r w:rsidR="009929AA" w:rsidRPr="009C68A5">
        <w:rPr>
          <w:rFonts w:hint="cs"/>
          <w:rtl/>
        </w:rPr>
        <w:t>استفاده قاعده عامه</w:t>
      </w:r>
      <w:bookmarkEnd w:id="60"/>
    </w:p>
    <w:p w14:paraId="0A839106" w14:textId="66BE10C9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بر فرض که از این موثقه استصحاب طهارت استفاده شود ولی نمی‌توان از آن به سایر موارد استصحاب اعم از شبهات حکمیه و موضوعیه و اعم از شک در مقتضی و شک در رافع، تعدی کرد. </w:t>
      </w:r>
    </w:p>
    <w:p w14:paraId="09092B78" w14:textId="5A5FD706" w:rsidR="004627DC" w:rsidRDefault="009929AA" w:rsidP="005D3244">
      <w:pPr>
        <w:pStyle w:val="Heading2"/>
        <w:rPr>
          <w:rtl/>
        </w:rPr>
      </w:pPr>
      <w:bookmarkStart w:id="61" w:name="_Toc242198312"/>
      <w:bookmarkStart w:id="62" w:name="_Toc242198328"/>
      <w:bookmarkStart w:id="63" w:name="_Toc242209759"/>
      <w:r w:rsidRPr="009C68A5">
        <w:rPr>
          <w:rFonts w:hint="eastAsia"/>
          <w:rtl/>
        </w:rPr>
        <w:lastRenderedPageBreak/>
        <w:t>قول</w:t>
      </w:r>
      <w:r w:rsidR="00895D50">
        <w:rPr>
          <w:rtl/>
        </w:rPr>
        <w:t xml:space="preserve"> دوم: </w:t>
      </w:r>
      <w:r w:rsidRPr="009C68A5">
        <w:rPr>
          <w:rtl/>
        </w:rPr>
        <w:t>اراده قاعده طهارت و استصحاب</w:t>
      </w:r>
      <w:bookmarkEnd w:id="61"/>
      <w:bookmarkEnd w:id="62"/>
      <w:bookmarkEnd w:id="63"/>
    </w:p>
    <w:p w14:paraId="3FD55CC1" w14:textId="323FD611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مفاد این موثقه دو حکم است یکی قاعده طهارت و دیگری استصحاب طهارت. «حتی تعلم  انه قذر» هم می‌تواند قید موضوع باشد «</w:t>
      </w:r>
      <w:r w:rsidR="00B009F6">
        <w:rPr>
          <w:rFonts w:hint="cs"/>
          <w:rtl/>
          <w:lang w:bidi="ar-SA"/>
        </w:rPr>
        <w:t xml:space="preserve">کل شیء لاتعلم انه قذر </w:t>
      </w:r>
      <w:r w:rsidR="00BA6442">
        <w:rPr>
          <w:rFonts w:hint="cs"/>
          <w:rtl/>
          <w:lang w:bidi="ar-SA"/>
        </w:rPr>
        <w:t>فهو طاهر</w:t>
      </w:r>
      <w:r>
        <w:rPr>
          <w:rFonts w:hint="cs"/>
          <w:rtl/>
          <w:lang w:bidi="ar-SA"/>
        </w:rPr>
        <w:t>» که در این صورت مفاد آن قاعده طهارت است و هم می‌تواند قید حکم باشد «</w:t>
      </w:r>
      <w:r w:rsidR="00BA6442">
        <w:rPr>
          <w:rFonts w:hint="cs"/>
          <w:rtl/>
          <w:lang w:bidi="ar-SA"/>
        </w:rPr>
        <w:t xml:space="preserve">کل شیء محکوم </w:t>
      </w:r>
      <w:r w:rsidR="00E06630">
        <w:rPr>
          <w:rFonts w:hint="cs"/>
          <w:rtl/>
          <w:lang w:bidi="ar-SA"/>
        </w:rPr>
        <w:t xml:space="preserve">باستمرار الطهارة </w:t>
      </w:r>
      <w:r>
        <w:rPr>
          <w:rFonts w:hint="cs"/>
          <w:rtl/>
          <w:lang w:bidi="ar-SA"/>
        </w:rPr>
        <w:t xml:space="preserve">الی زمان العلم بالنجاسة» که در این صورت مفاد آن استصحاب خواهد بود. </w:t>
      </w:r>
    </w:p>
    <w:p w14:paraId="7608384F" w14:textId="77777777" w:rsidR="00895D50" w:rsidRDefault="00895D50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این قولی است که شیخ انصاری به صاحب فصول نسبت دادند</w:t>
      </w:r>
      <w:r w:rsidRPr="00781938">
        <w:rPr>
          <w:vertAlign w:val="superscript"/>
          <w:rtl/>
          <w:lang w:bidi="ar"/>
        </w:rPr>
        <w:footnoteReference w:id="4"/>
      </w:r>
      <w:r>
        <w:rPr>
          <w:rFonts w:hint="cs"/>
          <w:rtl/>
          <w:lang w:bidi="ar-SA"/>
        </w:rPr>
        <w:t xml:space="preserve"> ولی احتمال دارد که مراد ایشان قول سوم باشد</w:t>
      </w:r>
      <w:r w:rsidRPr="00E43430">
        <w:rPr>
          <w:vertAlign w:val="superscript"/>
          <w:rtl/>
          <w:lang w:bidi="ar"/>
        </w:rPr>
        <w:footnoteReference w:id="5"/>
      </w:r>
      <w:r>
        <w:rPr>
          <w:rFonts w:hint="cs"/>
          <w:rtl/>
          <w:lang w:bidi="ar-SA"/>
        </w:rPr>
        <w:t xml:space="preserve"> که مرحوم آخوند در حاشیه رسائل قائل شدند</w:t>
      </w:r>
      <w:r>
        <w:rPr>
          <w:rFonts w:hint="cs"/>
          <w:rtl/>
          <w:lang w:bidi="ar"/>
        </w:rPr>
        <w:t>.</w:t>
      </w:r>
      <w:r w:rsidRPr="00E43430">
        <w:rPr>
          <w:vertAlign w:val="superscript"/>
          <w:rtl/>
          <w:lang w:bidi="ar"/>
        </w:rPr>
        <w:footnoteReference w:id="6"/>
      </w:r>
    </w:p>
    <w:p w14:paraId="67343495" w14:textId="01EAE795" w:rsidR="009929AA" w:rsidRPr="009C68A5" w:rsidRDefault="000431DF" w:rsidP="005D3244">
      <w:pPr>
        <w:pStyle w:val="Heading3"/>
        <w:jc w:val="both"/>
        <w:rPr>
          <w:rtl/>
        </w:rPr>
      </w:pPr>
      <w:bookmarkStart w:id="64" w:name="_Toc242209760"/>
      <w:r>
        <w:rPr>
          <w:rFonts w:hint="cs"/>
          <w:rtl/>
        </w:rPr>
        <w:t>اشکالات وارد بر قول دوم</w:t>
      </w:r>
      <w:bookmarkEnd w:id="64"/>
    </w:p>
    <w:p w14:paraId="58D21B2F" w14:textId="026734D9" w:rsidR="009929AA" w:rsidRPr="009C68A5" w:rsidRDefault="009929AA" w:rsidP="005D3244">
      <w:pPr>
        <w:pStyle w:val="Heading3"/>
        <w:jc w:val="both"/>
        <w:rPr>
          <w:rtl/>
        </w:rPr>
      </w:pPr>
      <w:bookmarkStart w:id="65" w:name="_Toc242198314"/>
      <w:bookmarkStart w:id="66" w:name="_Toc242198330"/>
      <w:bookmarkStart w:id="67" w:name="_Toc242209761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اول: استعمال لفظ در </w:t>
      </w:r>
      <w:r w:rsidR="000431DF">
        <w:rPr>
          <w:rFonts w:hint="cs"/>
          <w:rtl/>
        </w:rPr>
        <w:t>بیش</w:t>
      </w:r>
      <w:r w:rsidRPr="009C68A5">
        <w:rPr>
          <w:rtl/>
        </w:rPr>
        <w:t xml:space="preserve"> از </w:t>
      </w:r>
      <w:r>
        <w:rPr>
          <w:rFonts w:hint="cs"/>
          <w:rtl/>
        </w:rPr>
        <w:t xml:space="preserve">یک </w:t>
      </w:r>
      <w:r w:rsidRPr="009C68A5">
        <w:rPr>
          <w:rtl/>
        </w:rPr>
        <w:t>معنا</w:t>
      </w:r>
      <w:bookmarkEnd w:id="65"/>
      <w:bookmarkEnd w:id="66"/>
      <w:bookmarkEnd w:id="67"/>
      <w:r w:rsidRPr="009C68A5">
        <w:rPr>
          <w:rtl/>
        </w:rPr>
        <w:t xml:space="preserve"> </w:t>
      </w:r>
    </w:p>
    <w:p w14:paraId="76493593" w14:textId="71082BB8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این قول نیز تمام نیست زیرا اولا: مستلزم استعمال لفظ در بیش از یک معنا است. زیرا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 xml:space="preserve">» </w:t>
      </w:r>
      <w:r>
        <w:rPr>
          <w:rFonts w:hint="cs"/>
          <w:rtl/>
          <w:lang w:bidi="ar-SA"/>
        </w:rPr>
        <w:t xml:space="preserve">یا </w:t>
      </w:r>
      <w:r w:rsidR="000431DF">
        <w:rPr>
          <w:rFonts w:hint="cs"/>
          <w:rtl/>
          <w:lang w:bidi="ar-SA"/>
        </w:rPr>
        <w:t xml:space="preserve">به عنوان </w:t>
      </w:r>
      <w:r>
        <w:rPr>
          <w:rFonts w:hint="cs"/>
          <w:rtl/>
          <w:lang w:bidi="ar-SA"/>
        </w:rPr>
        <w:t xml:space="preserve">قید موضوع </w:t>
      </w:r>
      <w:r w:rsidR="00C8429F">
        <w:rPr>
          <w:rFonts w:hint="cs"/>
          <w:rtl/>
          <w:lang w:bidi="ar-SA"/>
        </w:rPr>
        <w:t xml:space="preserve">لحاظ شده </w:t>
      </w:r>
      <w:r>
        <w:rPr>
          <w:rFonts w:hint="cs"/>
          <w:rtl/>
          <w:lang w:bidi="ar-SA"/>
        </w:rPr>
        <w:t>و یا به عنوان حکم به استمرار لحاظ شده است</w:t>
      </w:r>
      <w:r w:rsidR="00C8429F">
        <w:rPr>
          <w:rFonts w:hint="cs"/>
          <w:rtl/>
          <w:lang w:bidi="ar-SA"/>
        </w:rPr>
        <w:t>، مولی نمی‌تواند آن را به دو صورت لحاظ کند.</w:t>
      </w:r>
      <w:r w:rsidR="00787C93">
        <w:rPr>
          <w:rFonts w:hint="cs"/>
          <w:rtl/>
          <w:lang w:bidi="ar-SA"/>
        </w:rPr>
        <w:t xml:space="preserve"> در صورتی که مفاد آن استصحاب باشد باید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>»</w:t>
      </w:r>
      <w:r w:rsidR="00787C93">
        <w:rPr>
          <w:rFonts w:hint="cs"/>
          <w:rtl/>
          <w:lang w:bidi="ar-SA"/>
        </w:rPr>
        <w:t xml:space="preserve"> جمله مستأنفه باشد که مفادش</w:t>
      </w:r>
      <w:r>
        <w:rPr>
          <w:rFonts w:hint="cs"/>
          <w:rtl/>
          <w:lang w:bidi="ar-SA"/>
        </w:rPr>
        <w:t xml:space="preserve"> «کل شیء محکوم باستمرار الطهارة ظاهرا</w:t>
      </w:r>
      <w:r w:rsidR="00787C93">
        <w:rPr>
          <w:rFonts w:hint="cs"/>
          <w:rtl/>
          <w:lang w:bidi="ar-SA"/>
        </w:rPr>
        <w:t xml:space="preserve"> الی زمان العلم بالنجاسة</w:t>
      </w:r>
      <w:r>
        <w:rPr>
          <w:rFonts w:hint="cs"/>
          <w:rtl/>
          <w:lang w:bidi="ar-SA"/>
        </w:rPr>
        <w:t>»</w:t>
      </w:r>
      <w:r w:rsidR="00787C93">
        <w:rPr>
          <w:rFonts w:hint="cs"/>
          <w:rtl/>
          <w:lang w:bidi="ar-SA"/>
        </w:rPr>
        <w:t xml:space="preserve"> است در این صورت</w:t>
      </w:r>
      <w:r>
        <w:rPr>
          <w:rFonts w:hint="cs"/>
          <w:rtl/>
          <w:lang w:bidi="ar-SA"/>
        </w:rPr>
        <w:t xml:space="preserve"> صدر آن دلالت بر طهارت اصلیه می‌کند و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 xml:space="preserve">» </w:t>
      </w:r>
      <w:r>
        <w:rPr>
          <w:rFonts w:hint="cs"/>
          <w:rtl/>
          <w:lang w:bidi="ar-SA"/>
        </w:rPr>
        <w:t>دلالت دارد بر اینکه «</w:t>
      </w:r>
      <w:r w:rsidR="0033057C">
        <w:rPr>
          <w:rFonts w:hint="cs"/>
          <w:rtl/>
          <w:lang w:bidi="ar-SA"/>
        </w:rPr>
        <w:t xml:space="preserve">هذه </w:t>
      </w:r>
      <w:r w:rsidR="00F26AAC">
        <w:rPr>
          <w:rFonts w:hint="cs"/>
          <w:rtl/>
          <w:lang w:bidi="ar-SA"/>
        </w:rPr>
        <w:t>الطهارة الاصلیة محکومة ظاهرا بالبقاء و الاستمرار</w:t>
      </w:r>
      <w:r w:rsidR="003D4711">
        <w:rPr>
          <w:rFonts w:hint="cs"/>
          <w:rtl/>
          <w:lang w:bidi="ar-SA"/>
        </w:rPr>
        <w:t xml:space="preserve"> الی زمان العلم بالنجاسة»</w:t>
      </w:r>
      <w:r>
        <w:rPr>
          <w:rFonts w:hint="cs"/>
          <w:rtl/>
          <w:lang w:bidi="ar-SA"/>
        </w:rPr>
        <w:t>. ولی اگر مفاد آن قاعده طهارت باشد «حتی تعلم» قید موضوع است.</w:t>
      </w:r>
      <w:r w:rsidR="003D4711">
        <w:rPr>
          <w:rFonts w:hint="cs"/>
          <w:rtl/>
          <w:lang w:bidi="ar-SA"/>
        </w:rPr>
        <w:t xml:space="preserve"> «کل شیء لاتعلم بانه </w:t>
      </w:r>
      <w:r w:rsidR="002B057F">
        <w:rPr>
          <w:rFonts w:hint="cs"/>
          <w:rtl/>
          <w:lang w:bidi="ar-SA"/>
        </w:rPr>
        <w:t xml:space="preserve">قذر فهو طاهر» </w:t>
      </w:r>
      <w:r>
        <w:rPr>
          <w:rFonts w:hint="cs"/>
          <w:rtl/>
          <w:lang w:bidi="ar-SA"/>
        </w:rPr>
        <w:t>و این مستلزم استعمال لفظ در بیش از یک معنا است</w:t>
      </w:r>
      <w:r w:rsidR="00210DB7">
        <w:rPr>
          <w:rFonts w:hint="cs"/>
          <w:rtl/>
          <w:lang w:bidi="ar-SA"/>
        </w:rPr>
        <w:t>،</w:t>
      </w:r>
      <w:r>
        <w:rPr>
          <w:rFonts w:hint="cs"/>
          <w:rtl/>
          <w:lang w:bidi="ar-SA"/>
        </w:rPr>
        <w:t xml:space="preserve"> نمی‌توان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>»</w:t>
      </w:r>
      <w:r>
        <w:rPr>
          <w:rFonts w:hint="cs"/>
          <w:rtl/>
          <w:lang w:bidi="ar-SA"/>
        </w:rPr>
        <w:t xml:space="preserve"> را به دو نحو لحاظ کرد. اگر</w:t>
      </w:r>
      <w:r w:rsidR="007260E6">
        <w:rPr>
          <w:rFonts w:hint="cs"/>
          <w:rtl/>
          <w:lang w:bidi="ar-SA"/>
        </w:rPr>
        <w:t xml:space="preserve"> مقصود </w:t>
      </w:r>
      <w:r>
        <w:rPr>
          <w:rFonts w:hint="cs"/>
          <w:rtl/>
          <w:lang w:bidi="ar-SA"/>
        </w:rPr>
        <w:t>بیان قاعده طهارت باشد</w:t>
      </w:r>
      <w:r w:rsidR="00AD7B27">
        <w:rPr>
          <w:rFonts w:hint="cs"/>
          <w:rtl/>
          <w:lang w:bidi="ar-SA"/>
        </w:rPr>
        <w:t xml:space="preserve"> غرض از ذکر</w:t>
      </w:r>
      <w:r>
        <w:rPr>
          <w:rFonts w:hint="cs"/>
          <w:rtl/>
          <w:lang w:bidi="ar-SA"/>
        </w:rPr>
        <w:t xml:space="preserve">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 xml:space="preserve">» </w:t>
      </w:r>
      <w:r w:rsidR="00AD7B27">
        <w:rPr>
          <w:rFonts w:hint="cs"/>
          <w:rtl/>
          <w:lang w:bidi="ar-SA"/>
        </w:rPr>
        <w:t xml:space="preserve">این است که </w:t>
      </w:r>
      <w:r w:rsidR="00CE3E80">
        <w:rPr>
          <w:rFonts w:hint="cs"/>
          <w:rtl/>
          <w:lang w:bidi="ar-SA"/>
        </w:rPr>
        <w:t>«</w:t>
      </w:r>
      <w:r w:rsidR="00AD7B27">
        <w:rPr>
          <w:rFonts w:hint="cs"/>
          <w:rtl/>
          <w:lang w:bidi="ar-SA"/>
        </w:rPr>
        <w:t>شیء</w:t>
      </w:r>
      <w:r w:rsidR="00CE3E80">
        <w:rPr>
          <w:rFonts w:hint="cs"/>
          <w:rtl/>
          <w:lang w:bidi="ar-SA"/>
        </w:rPr>
        <w:t>»</w:t>
      </w:r>
      <w:r w:rsidR="00AD7B27">
        <w:rPr>
          <w:rFonts w:hint="cs"/>
          <w:rtl/>
          <w:lang w:bidi="ar-SA"/>
        </w:rPr>
        <w:t xml:space="preserve"> لبا تقیید زده شود</w:t>
      </w:r>
      <w:r>
        <w:rPr>
          <w:rFonts w:hint="cs"/>
          <w:rtl/>
          <w:lang w:bidi="ar-SA"/>
        </w:rPr>
        <w:t xml:space="preserve"> </w:t>
      </w:r>
      <w:r w:rsidR="00CE3E80">
        <w:rPr>
          <w:rFonts w:hint="cs"/>
          <w:rtl/>
          <w:lang w:bidi="ar-SA"/>
        </w:rPr>
        <w:t xml:space="preserve">به این معنی که </w:t>
      </w:r>
      <w:r w:rsidR="00CE3E80" w:rsidRPr="00CE3E80">
        <w:rPr>
          <w:rtl/>
        </w:rPr>
        <w:t>«کل ش</w:t>
      </w:r>
      <w:r w:rsidR="00CE3E80" w:rsidRPr="00CE3E80">
        <w:rPr>
          <w:rFonts w:hint="cs"/>
          <w:rtl/>
        </w:rPr>
        <w:t>ی</w:t>
      </w:r>
      <w:r w:rsidR="00CE3E80" w:rsidRPr="00CE3E80">
        <w:rPr>
          <w:rFonts w:hint="eastAsia"/>
          <w:rtl/>
        </w:rPr>
        <w:t>ء</w:t>
      </w:r>
      <w:r w:rsidR="00CE3E80" w:rsidRPr="00CE3E80">
        <w:rPr>
          <w:rtl/>
        </w:rPr>
        <w:t xml:space="preserve"> لا تعلم انه قذر فهو طاهر» </w:t>
      </w:r>
      <w:r>
        <w:rPr>
          <w:rFonts w:hint="cs"/>
          <w:rtl/>
          <w:lang w:bidi="ar-SA"/>
        </w:rPr>
        <w:t xml:space="preserve">و اگر </w:t>
      </w:r>
      <w:r w:rsidR="00AD7B27">
        <w:rPr>
          <w:rFonts w:hint="cs"/>
          <w:rtl/>
          <w:lang w:bidi="ar-SA"/>
        </w:rPr>
        <w:t xml:space="preserve">مقصود </w:t>
      </w:r>
      <w:r>
        <w:rPr>
          <w:rFonts w:hint="cs"/>
          <w:rtl/>
          <w:lang w:bidi="ar-SA"/>
        </w:rPr>
        <w:t>بیان استصحاب باشد باید گفته شود «</w:t>
      </w:r>
      <w:r w:rsidR="00CE3E80">
        <w:rPr>
          <w:rFonts w:hint="cs"/>
          <w:rtl/>
          <w:lang w:bidi="ar-SA"/>
        </w:rPr>
        <w:t>هر شیئی</w:t>
      </w:r>
      <w:r w:rsidR="008C7B70">
        <w:rPr>
          <w:rFonts w:hint="cs"/>
          <w:rtl/>
          <w:lang w:bidi="ar-SA"/>
        </w:rPr>
        <w:t xml:space="preserve"> طهارت اصلیه دارد و </w:t>
      </w:r>
      <w:r w:rsidR="002E24DF">
        <w:rPr>
          <w:rFonts w:hint="cs"/>
          <w:rtl/>
          <w:lang w:bidi="ar-SA"/>
        </w:rPr>
        <w:t xml:space="preserve">هذه الطهارة </w:t>
      </w:r>
      <w:r w:rsidR="00464C9B">
        <w:rPr>
          <w:rFonts w:hint="cs"/>
          <w:rtl/>
          <w:lang w:bidi="ar-SA"/>
        </w:rPr>
        <w:t>الاصلیة</w:t>
      </w:r>
      <w:r w:rsidR="002E24DF">
        <w:rPr>
          <w:rFonts w:hint="cs"/>
          <w:rtl/>
          <w:lang w:bidi="ar-SA"/>
        </w:rPr>
        <w:t xml:space="preserve"> مستمرة </w:t>
      </w:r>
      <w:r w:rsidR="00464C9B">
        <w:rPr>
          <w:rFonts w:hint="cs"/>
          <w:rtl/>
          <w:lang w:bidi="ar-SA"/>
        </w:rPr>
        <w:t xml:space="preserve">ظاهرا </w:t>
      </w:r>
      <w:r w:rsidR="002E24DF">
        <w:rPr>
          <w:rFonts w:hint="cs"/>
          <w:rtl/>
          <w:lang w:bidi="ar-SA"/>
        </w:rPr>
        <w:t xml:space="preserve">الی </w:t>
      </w:r>
      <w:r>
        <w:rPr>
          <w:rFonts w:hint="cs"/>
          <w:rtl/>
          <w:lang w:bidi="ar-SA"/>
        </w:rPr>
        <w:t>زمان العلم بالنجاسة» و این دو نحو لحاظ است</w:t>
      </w:r>
      <w:r w:rsidR="008B1188">
        <w:rPr>
          <w:rFonts w:hint="cs"/>
          <w:rtl/>
          <w:lang w:bidi="ar-SA"/>
        </w:rPr>
        <w:t xml:space="preserve">، و در یک جا جمع نمی‌شوند. </w:t>
      </w:r>
      <w:r>
        <w:rPr>
          <w:rFonts w:hint="cs"/>
          <w:rtl/>
          <w:lang w:bidi="ar-SA"/>
        </w:rPr>
        <w:t xml:space="preserve"> </w:t>
      </w:r>
    </w:p>
    <w:p w14:paraId="719939C4" w14:textId="229C7FB7" w:rsidR="004627DC" w:rsidRDefault="008B1188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علاوه بر اینکه </w:t>
      </w:r>
      <w:r w:rsidR="004627DC">
        <w:rPr>
          <w:rFonts w:hint="cs"/>
          <w:rtl/>
          <w:lang w:bidi="ar-SA"/>
        </w:rPr>
        <w:t xml:space="preserve">در استصحاب حالت سابقه لحاظ می‌شود و در قاعده طهارت حالت سابقه لحاظ نمی‌شود و در این موثقه یا حالت سابقه لحاظ شده که استصحاب می‌شود و یا لحاظ نمی‌شود که قاعده طهارت خواهد بود، و </w:t>
      </w:r>
      <w:r w:rsidR="0012357E">
        <w:rPr>
          <w:rFonts w:hint="cs"/>
          <w:rtl/>
          <w:lang w:bidi="ar-SA"/>
        </w:rPr>
        <w:t xml:space="preserve">نمی‌توان در یک خطاب هم آن را لحاظ کرد و هم لحاظ نکرد. </w:t>
      </w:r>
    </w:p>
    <w:p w14:paraId="1F0B89C4" w14:textId="62370126" w:rsidR="004F0D0E" w:rsidRDefault="0012357E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lastRenderedPageBreak/>
        <w:t xml:space="preserve">بنابراین این اشکال که شیخ انصاری آن را بیان کردند، متین است. </w:t>
      </w:r>
    </w:p>
    <w:p w14:paraId="724AA194" w14:textId="6182314C" w:rsidR="009929AA" w:rsidRDefault="009929AA" w:rsidP="005D3244">
      <w:pPr>
        <w:pStyle w:val="Heading3"/>
        <w:jc w:val="both"/>
        <w:rPr>
          <w:rtl/>
          <w:lang w:bidi="ar-SA"/>
        </w:rPr>
      </w:pPr>
      <w:bookmarkStart w:id="68" w:name="_Toc242198315"/>
      <w:bookmarkStart w:id="69" w:name="_Toc242198331"/>
      <w:bookmarkStart w:id="70" w:name="_Toc242209762"/>
      <w:r w:rsidRPr="009C68A5">
        <w:rPr>
          <w:rFonts w:hint="eastAsia"/>
          <w:rtl/>
        </w:rPr>
        <w:t>اشکال</w:t>
      </w:r>
      <w:r w:rsidRPr="009C68A5">
        <w:rPr>
          <w:rtl/>
        </w:rPr>
        <w:t xml:space="preserve"> دوم:</w:t>
      </w:r>
      <w:r>
        <w:rPr>
          <w:rFonts w:hint="cs"/>
          <w:rtl/>
        </w:rPr>
        <w:t xml:space="preserve"> عدم جریان</w:t>
      </w:r>
      <w:r w:rsidRPr="009C68A5">
        <w:rPr>
          <w:rFonts w:hint="cs"/>
          <w:rtl/>
        </w:rPr>
        <w:t xml:space="preserve"> استصحاب طهارت ظاهریه</w:t>
      </w:r>
      <w:bookmarkEnd w:id="68"/>
      <w:bookmarkEnd w:id="69"/>
      <w:r>
        <w:rPr>
          <w:rFonts w:hint="cs"/>
          <w:rtl/>
          <w:lang w:bidi="ar-SA"/>
        </w:rPr>
        <w:t xml:space="preserve"> ب</w:t>
      </w:r>
      <w:r w:rsidR="00464C9B">
        <w:rPr>
          <w:rFonts w:hint="cs"/>
          <w:rtl/>
          <w:lang w:bidi="ar-SA"/>
        </w:rPr>
        <w:t xml:space="preserve">ه </w:t>
      </w:r>
      <w:r>
        <w:rPr>
          <w:rFonts w:hint="cs"/>
          <w:rtl/>
          <w:lang w:bidi="ar-SA"/>
        </w:rPr>
        <w:t>خاطر عدم شک در بقای آن</w:t>
      </w:r>
      <w:bookmarkEnd w:id="70"/>
    </w:p>
    <w:p w14:paraId="19FAF72C" w14:textId="79C03941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مفاد «</w:t>
      </w:r>
      <w:r w:rsidR="001C0314" w:rsidRPr="00412F77">
        <w:rPr>
          <w:color w:val="008000"/>
          <w:rtl/>
        </w:rPr>
        <w:t>كُلُ‏ شَيْ‏ءٍ نَظِيفٌ</w:t>
      </w:r>
      <w:r w:rsidR="008E77CE">
        <w:rPr>
          <w:rFonts w:hint="cs"/>
          <w:rtl/>
          <w:lang w:bidi="ar-SA"/>
        </w:rPr>
        <w:t>» یا طهارت واقعیه است یا ظاهریه؟</w:t>
      </w:r>
      <w:r>
        <w:rPr>
          <w:rFonts w:hint="cs"/>
          <w:rtl/>
          <w:lang w:bidi="ar-SA"/>
        </w:rPr>
        <w:t xml:space="preserve"> اگر </w:t>
      </w:r>
      <w:r w:rsidR="008E77CE">
        <w:rPr>
          <w:rFonts w:hint="cs"/>
          <w:rtl/>
          <w:lang w:bidi="ar-SA"/>
        </w:rPr>
        <w:t>می‌گویید مفاد آن طهارت واقعیه است</w:t>
      </w:r>
      <w:r>
        <w:rPr>
          <w:rFonts w:hint="cs"/>
          <w:rtl/>
          <w:lang w:bidi="ar-SA"/>
        </w:rPr>
        <w:t xml:space="preserve"> مفاد موثقه سه حکم خواهد بود</w:t>
      </w:r>
      <w:r w:rsidR="00801A67">
        <w:rPr>
          <w:rFonts w:hint="cs"/>
          <w:rtl/>
          <w:lang w:bidi="ar-SA"/>
        </w:rPr>
        <w:t>؛</w:t>
      </w:r>
      <w:r>
        <w:rPr>
          <w:rFonts w:hint="cs"/>
          <w:rtl/>
          <w:lang w:bidi="ar-SA"/>
        </w:rPr>
        <w:t xml:space="preserve"> طهارت واقعیه</w:t>
      </w:r>
      <w:r w:rsidR="004E667A">
        <w:rPr>
          <w:rFonts w:hint="cs"/>
          <w:rtl/>
          <w:lang w:bidi="ar-SA"/>
        </w:rPr>
        <w:t xml:space="preserve">، </w:t>
      </w:r>
      <w:r>
        <w:rPr>
          <w:rFonts w:hint="cs"/>
          <w:rtl/>
          <w:lang w:bidi="ar-SA"/>
        </w:rPr>
        <w:t>طهارت ظاهریه و استصحاب طهارت</w:t>
      </w:r>
      <w:r w:rsidR="00445996">
        <w:rPr>
          <w:rFonts w:hint="cs"/>
          <w:rtl/>
          <w:lang w:bidi="ar-SA"/>
        </w:rPr>
        <w:t xml:space="preserve"> نه دو حکم.</w:t>
      </w:r>
      <w:r>
        <w:rPr>
          <w:rFonts w:hint="cs"/>
          <w:rtl/>
          <w:lang w:bidi="ar-SA"/>
        </w:rPr>
        <w:t xml:space="preserve"> اگر </w:t>
      </w:r>
      <w:r w:rsidR="008E77CE">
        <w:rPr>
          <w:rFonts w:hint="cs"/>
          <w:rtl/>
          <w:lang w:bidi="ar-SA"/>
        </w:rPr>
        <w:t xml:space="preserve">می‌گویید </w:t>
      </w:r>
      <w:r>
        <w:rPr>
          <w:rFonts w:hint="cs"/>
          <w:rtl/>
          <w:lang w:bidi="ar-SA"/>
        </w:rPr>
        <w:t xml:space="preserve">مفاد آن طهارت ظاهریه است، در بقای آن شک وجود ندارد تا استصحاب جاری شود. </w:t>
      </w:r>
      <w:r w:rsidR="002F0053">
        <w:rPr>
          <w:rFonts w:hint="cs"/>
          <w:rtl/>
          <w:lang w:bidi="ar-SA"/>
        </w:rPr>
        <w:t xml:space="preserve">مشکوک الطهارة که علم به حدوث </w:t>
      </w:r>
      <w:r w:rsidR="00095378">
        <w:rPr>
          <w:rFonts w:hint="cs"/>
          <w:rtl/>
          <w:lang w:bidi="ar-SA"/>
        </w:rPr>
        <w:t xml:space="preserve">طهارت ظاهریه در آن داشتیم الان نیز </w:t>
      </w:r>
      <w:r>
        <w:rPr>
          <w:rFonts w:hint="cs"/>
          <w:rtl/>
          <w:lang w:bidi="ar-SA"/>
        </w:rPr>
        <w:t xml:space="preserve">علم به بقای طهارت ظاهریه در آن </w:t>
      </w:r>
      <w:r w:rsidR="00095378">
        <w:rPr>
          <w:rFonts w:hint="cs"/>
          <w:rtl/>
          <w:lang w:bidi="ar-SA"/>
        </w:rPr>
        <w:t>داریم</w:t>
      </w:r>
      <w:r w:rsidR="00932C6F">
        <w:rPr>
          <w:rFonts w:hint="cs"/>
          <w:rtl/>
          <w:lang w:bidi="ar-SA"/>
        </w:rPr>
        <w:t xml:space="preserve">، تا علم به </w:t>
      </w:r>
      <w:r w:rsidR="00BD302B">
        <w:rPr>
          <w:rFonts w:hint="cs"/>
          <w:rtl/>
          <w:lang w:bidi="ar-SA"/>
        </w:rPr>
        <w:t>نجاست پیدا نشود طهارت ظاهریه قطعا باقی است.</w:t>
      </w:r>
    </w:p>
    <w:p w14:paraId="0D33A55E" w14:textId="31B53FE1" w:rsidR="009929AA" w:rsidRDefault="009929AA" w:rsidP="005D3244">
      <w:pPr>
        <w:pStyle w:val="Heading3"/>
        <w:jc w:val="both"/>
        <w:rPr>
          <w:rtl/>
        </w:rPr>
      </w:pPr>
      <w:bookmarkStart w:id="71" w:name="_Toc242198316"/>
      <w:bookmarkStart w:id="72" w:name="_Toc242198332"/>
      <w:bookmarkStart w:id="73" w:name="_Toc242209763"/>
      <w:r w:rsidRPr="009C68A5">
        <w:rPr>
          <w:rFonts w:hint="eastAsia"/>
          <w:rtl/>
        </w:rPr>
        <w:t>قول</w:t>
      </w:r>
      <w:r w:rsidR="008E77CE">
        <w:rPr>
          <w:rtl/>
        </w:rPr>
        <w:t xml:space="preserve"> سوم</w:t>
      </w:r>
      <w:r w:rsidR="008E77CE">
        <w:rPr>
          <w:rFonts w:hint="cs"/>
          <w:rtl/>
        </w:rPr>
        <w:t>:</w:t>
      </w:r>
      <w:r w:rsidRPr="009C68A5">
        <w:rPr>
          <w:rtl/>
        </w:rPr>
        <w:t xml:space="preserve"> استفاده </w:t>
      </w:r>
      <w:r w:rsidRPr="009C68A5">
        <w:rPr>
          <w:rFonts w:hint="cs"/>
          <w:rtl/>
        </w:rPr>
        <w:t>طهارت واقعی از مدلول مطابقی و طهارت ظاهری از مدلول التزامی</w:t>
      </w:r>
      <w:bookmarkEnd w:id="71"/>
      <w:bookmarkEnd w:id="72"/>
      <w:bookmarkEnd w:id="73"/>
    </w:p>
    <w:p w14:paraId="4BE9003E" w14:textId="41F504F4" w:rsidR="004627DC" w:rsidRDefault="008E77CE" w:rsidP="005D3244">
      <w:pPr>
        <w:jc w:val="both"/>
        <w:rPr>
          <w:rtl/>
          <w:lang w:bidi="ar-SA"/>
        </w:rPr>
      </w:pPr>
      <w:r>
        <w:rPr>
          <w:rFonts w:hint="cs"/>
          <w:rtl/>
        </w:rPr>
        <w:t xml:space="preserve">این قول را </w:t>
      </w:r>
      <w:r w:rsidR="0012776C">
        <w:rPr>
          <w:rFonts w:hint="cs"/>
          <w:rtl/>
        </w:rPr>
        <w:t xml:space="preserve">بر طبق نظر دوم </w:t>
      </w:r>
      <w:r>
        <w:rPr>
          <w:rFonts w:hint="cs"/>
          <w:rtl/>
        </w:rPr>
        <w:t xml:space="preserve">ما مطرح می‌کنیم که </w:t>
      </w:r>
      <w:r w:rsidR="004627DC">
        <w:rPr>
          <w:rFonts w:hint="cs"/>
          <w:rtl/>
          <w:lang w:bidi="ar-SA"/>
        </w:rPr>
        <w:t>هر خطابی که در آن علم اخذ شود یک مدلول مطابقی و یک مدلول التزامی دارد. مث</w:t>
      </w:r>
      <w:r w:rsidR="00705D5A">
        <w:rPr>
          <w:rFonts w:hint="cs"/>
          <w:rtl/>
          <w:lang w:bidi="ar-SA"/>
        </w:rPr>
        <w:t>ا</w:t>
      </w:r>
      <w:r w:rsidR="004627DC">
        <w:rPr>
          <w:rFonts w:hint="cs"/>
          <w:rtl/>
          <w:lang w:bidi="ar-SA"/>
        </w:rPr>
        <w:t xml:space="preserve">ل </w:t>
      </w:r>
      <w:r w:rsidR="00705D5A">
        <w:rPr>
          <w:rFonts w:hint="cs"/>
          <w:rtl/>
          <w:lang w:bidi="ar-SA"/>
        </w:rPr>
        <w:t xml:space="preserve">اول: </w:t>
      </w:r>
      <w:r w:rsidR="004627DC">
        <w:rPr>
          <w:rFonts w:hint="cs"/>
          <w:rtl/>
          <w:lang w:bidi="ar-SA"/>
        </w:rPr>
        <w:t>«کلوا و اشربوا حتی</w:t>
      </w:r>
      <w:r w:rsidR="00C8317A">
        <w:rPr>
          <w:rFonts w:hint="cs"/>
          <w:rtl/>
          <w:lang w:bidi="ar-SA"/>
        </w:rPr>
        <w:t xml:space="preserve"> یتبین لکم الخیط</w:t>
      </w:r>
      <w:r w:rsidR="00B6653F">
        <w:rPr>
          <w:rFonts w:hint="cs"/>
          <w:rtl/>
          <w:lang w:bidi="ar-SA"/>
        </w:rPr>
        <w:t xml:space="preserve"> الابیض</w:t>
      </w:r>
      <w:r w:rsidR="00C8317A">
        <w:rPr>
          <w:rFonts w:hint="cs"/>
          <w:rtl/>
          <w:lang w:bidi="ar-SA"/>
        </w:rPr>
        <w:t>» در «حتی یتبین لکم الخیط</w:t>
      </w:r>
      <w:r w:rsidR="00B6653F">
        <w:rPr>
          <w:rFonts w:hint="cs"/>
          <w:rtl/>
          <w:lang w:bidi="ar-SA"/>
        </w:rPr>
        <w:t xml:space="preserve"> الابیض</w:t>
      </w:r>
      <w:r w:rsidR="00C8317A">
        <w:rPr>
          <w:rFonts w:hint="cs"/>
          <w:rtl/>
          <w:lang w:bidi="ar-SA"/>
        </w:rPr>
        <w:t>» دو ا</w:t>
      </w:r>
      <w:r w:rsidR="004627DC">
        <w:rPr>
          <w:rFonts w:hint="cs"/>
          <w:rtl/>
          <w:lang w:bidi="ar-SA"/>
        </w:rPr>
        <w:t xml:space="preserve">حتمال </w:t>
      </w:r>
      <w:r w:rsidR="00C8317A">
        <w:rPr>
          <w:rFonts w:hint="cs"/>
          <w:rtl/>
          <w:lang w:bidi="ar-SA"/>
        </w:rPr>
        <w:t xml:space="preserve">وجود </w:t>
      </w:r>
      <w:r w:rsidR="004627DC">
        <w:rPr>
          <w:rFonts w:hint="cs"/>
          <w:rtl/>
          <w:lang w:bidi="ar-SA"/>
        </w:rPr>
        <w:t>د</w:t>
      </w:r>
      <w:r w:rsidR="00C8317A">
        <w:rPr>
          <w:rFonts w:hint="cs"/>
          <w:rtl/>
          <w:lang w:bidi="ar-SA"/>
        </w:rPr>
        <w:t>ار</w:t>
      </w:r>
      <w:r w:rsidR="004627DC">
        <w:rPr>
          <w:rFonts w:hint="cs"/>
          <w:rtl/>
          <w:lang w:bidi="ar-SA"/>
        </w:rPr>
        <w:t>د</w:t>
      </w:r>
      <w:r w:rsidR="00C8317A">
        <w:rPr>
          <w:rFonts w:hint="cs"/>
          <w:rtl/>
          <w:lang w:bidi="ar-SA"/>
        </w:rPr>
        <w:t xml:space="preserve">: یک: </w:t>
      </w:r>
      <w:r w:rsidR="004627DC">
        <w:rPr>
          <w:rFonts w:hint="cs"/>
          <w:rtl/>
          <w:lang w:bidi="ar-SA"/>
        </w:rPr>
        <w:t xml:space="preserve">«یتبین </w:t>
      </w:r>
      <w:r w:rsidR="00C8317A">
        <w:rPr>
          <w:rFonts w:hint="cs"/>
          <w:rtl/>
          <w:lang w:bidi="ar-SA"/>
        </w:rPr>
        <w:t xml:space="preserve">فی الافق» و لو شما آن را ندانید. دو: «حتی تعلموا بطلوع الفجر». طبق احتمال دوم از آن دو حکم استفاده می‌شود: </w:t>
      </w:r>
      <w:r w:rsidR="004627DC">
        <w:rPr>
          <w:rFonts w:hint="cs"/>
          <w:rtl/>
          <w:lang w:bidi="ar-SA"/>
        </w:rPr>
        <w:t>یک: به مناسبت حکم و موضوع، موضوع وجوب</w:t>
      </w:r>
      <w:r w:rsidR="00C8317A">
        <w:rPr>
          <w:rFonts w:hint="cs"/>
          <w:rtl/>
          <w:lang w:bidi="ar-SA"/>
        </w:rPr>
        <w:t xml:space="preserve"> واقعی</w:t>
      </w:r>
      <w:r w:rsidR="004627DC">
        <w:rPr>
          <w:rFonts w:hint="cs"/>
          <w:rtl/>
          <w:lang w:bidi="ar-SA"/>
        </w:rPr>
        <w:t xml:space="preserve"> صوم طلوع فجر از ماه رمضان است. دو: تا علم پیدا نشود اکل و شرب جواز ظاهری دارد. و نیاز به استصحاب بقای شب و </w:t>
      </w:r>
      <w:r w:rsidR="00BE281F">
        <w:rPr>
          <w:rFonts w:hint="cs"/>
          <w:rtl/>
          <w:lang w:bidi="ar-SA"/>
        </w:rPr>
        <w:t xml:space="preserve">اصل برائت از حرمت </w:t>
      </w:r>
      <w:r w:rsidR="004627DC">
        <w:rPr>
          <w:rFonts w:hint="cs"/>
          <w:rtl/>
          <w:lang w:bidi="ar-SA"/>
        </w:rPr>
        <w:t xml:space="preserve">اکل و شرب نیست بلکه از خود همین آیه </w:t>
      </w:r>
      <w:r w:rsidR="00641884">
        <w:rPr>
          <w:rFonts w:hint="cs"/>
          <w:rtl/>
          <w:lang w:bidi="ar-SA"/>
        </w:rPr>
        <w:t xml:space="preserve">و لو </w:t>
      </w:r>
      <w:r w:rsidR="00145F53">
        <w:rPr>
          <w:rFonts w:hint="cs"/>
          <w:rtl/>
          <w:lang w:bidi="ar-SA"/>
        </w:rPr>
        <w:t>از</w:t>
      </w:r>
      <w:r w:rsidR="00641884">
        <w:rPr>
          <w:rFonts w:hint="cs"/>
          <w:rtl/>
          <w:lang w:bidi="ar-SA"/>
        </w:rPr>
        <w:t xml:space="preserve"> مدلول التزامی </w:t>
      </w:r>
      <w:r w:rsidR="00145F53">
        <w:rPr>
          <w:rFonts w:hint="cs"/>
          <w:rtl/>
          <w:lang w:bidi="ar-SA"/>
        </w:rPr>
        <w:t xml:space="preserve">آن </w:t>
      </w:r>
      <w:r w:rsidR="004627DC">
        <w:rPr>
          <w:rFonts w:hint="cs"/>
          <w:rtl/>
          <w:lang w:bidi="ar-SA"/>
        </w:rPr>
        <w:t xml:space="preserve">استفاده می‌شود که در موارد شک شرب و اکل جایز است. </w:t>
      </w:r>
    </w:p>
    <w:p w14:paraId="44BB1946" w14:textId="55400814" w:rsidR="004627DC" w:rsidRDefault="00705D5A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مثال دوم: «اذا علمت ان </w:t>
      </w:r>
      <w:r w:rsidR="001023EA">
        <w:rPr>
          <w:rFonts w:hint="cs"/>
          <w:rtl/>
          <w:lang w:bidi="ar-SA"/>
        </w:rPr>
        <w:t>شخصا</w:t>
      </w:r>
      <w:r>
        <w:rPr>
          <w:rFonts w:hint="cs"/>
          <w:rtl/>
          <w:lang w:bidi="ar-SA"/>
        </w:rPr>
        <w:t xml:space="preserve"> عالم فاکرمه»</w:t>
      </w:r>
      <w:r w:rsidR="00017B76">
        <w:rPr>
          <w:rFonts w:hint="cs"/>
          <w:rtl/>
          <w:lang w:bidi="ar-SA"/>
        </w:rPr>
        <w:t xml:space="preserve">، حکم اول: </w:t>
      </w:r>
      <w:r w:rsidR="004627DC">
        <w:rPr>
          <w:rFonts w:hint="cs"/>
          <w:rtl/>
          <w:lang w:bidi="ar-SA"/>
        </w:rPr>
        <w:t xml:space="preserve">مناسبت حکم و موضوع این است که </w:t>
      </w:r>
      <w:r w:rsidR="00942367">
        <w:rPr>
          <w:rFonts w:hint="cs"/>
          <w:rtl/>
          <w:lang w:bidi="ar-SA"/>
        </w:rPr>
        <w:t xml:space="preserve">عالم واقعی </w:t>
      </w:r>
      <w:r w:rsidR="004627DC">
        <w:rPr>
          <w:rFonts w:hint="cs"/>
          <w:rtl/>
          <w:lang w:bidi="ar-SA"/>
        </w:rPr>
        <w:t xml:space="preserve">موضوع وجوب اکرام </w:t>
      </w:r>
      <w:r w:rsidR="001024B8">
        <w:rPr>
          <w:rFonts w:hint="cs"/>
          <w:rtl/>
          <w:lang w:bidi="ar-SA"/>
        </w:rPr>
        <w:t>است</w:t>
      </w:r>
      <w:r w:rsidR="00E13F28">
        <w:rPr>
          <w:rFonts w:hint="cs"/>
          <w:rtl/>
          <w:lang w:bidi="ar-SA"/>
        </w:rPr>
        <w:t xml:space="preserve"> که مشهور تنها همین را گفتند</w:t>
      </w:r>
      <w:r w:rsidR="00767B7E">
        <w:rPr>
          <w:rFonts w:hint="cs"/>
          <w:rtl/>
          <w:lang w:bidi="ar-SA"/>
        </w:rPr>
        <w:t>.</w:t>
      </w:r>
      <w:r w:rsidR="001024B8">
        <w:rPr>
          <w:rFonts w:hint="cs"/>
          <w:rtl/>
          <w:lang w:bidi="ar-SA"/>
        </w:rPr>
        <w:t xml:space="preserve"> حکم دوم: </w:t>
      </w:r>
      <w:r w:rsidR="00E13F28">
        <w:rPr>
          <w:rFonts w:hint="cs"/>
          <w:rtl/>
          <w:lang w:bidi="ar-SA"/>
        </w:rPr>
        <w:t xml:space="preserve">عدم </w:t>
      </w:r>
      <w:r w:rsidR="0006095A">
        <w:rPr>
          <w:rFonts w:hint="cs"/>
          <w:rtl/>
          <w:lang w:bidi="ar-SA"/>
        </w:rPr>
        <w:t xml:space="preserve">اکرام شخصی که عالم بودن او مشکوک است، جواز ظاهری دارد. </w:t>
      </w:r>
      <w:r w:rsidR="004627DC">
        <w:rPr>
          <w:rFonts w:hint="cs"/>
          <w:rtl/>
          <w:lang w:bidi="ar-SA"/>
        </w:rPr>
        <w:t>خود همین</w:t>
      </w:r>
      <w:r w:rsidR="00CB30F2">
        <w:rPr>
          <w:rFonts w:hint="cs"/>
          <w:rtl/>
          <w:lang w:bidi="ar-SA"/>
        </w:rPr>
        <w:t xml:space="preserve"> </w:t>
      </w:r>
      <w:r w:rsidR="0006095A">
        <w:rPr>
          <w:rFonts w:hint="cs"/>
          <w:rtl/>
          <w:lang w:bidi="ar-SA"/>
        </w:rPr>
        <w:t>خطاب</w:t>
      </w:r>
      <w:r w:rsidR="004627DC">
        <w:rPr>
          <w:rFonts w:hint="cs"/>
          <w:rtl/>
          <w:lang w:bidi="ar-SA"/>
        </w:rPr>
        <w:t xml:space="preserve"> به نظر عرف مفید اصل برائت از وجوب اکرام مشکوک العالمیة است. </w:t>
      </w:r>
    </w:p>
    <w:p w14:paraId="58C56899" w14:textId="71E60C21" w:rsidR="004627DC" w:rsidRDefault="009B1824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مثال سوم: </w:t>
      </w:r>
      <w:r w:rsidR="004627DC">
        <w:rPr>
          <w:rFonts w:hint="cs"/>
          <w:rtl/>
          <w:lang w:bidi="ar-SA"/>
        </w:rPr>
        <w:t>«اذا علمت</w:t>
      </w:r>
      <w:r w:rsidR="00767B7E">
        <w:rPr>
          <w:rFonts w:hint="cs"/>
          <w:rtl/>
          <w:lang w:bidi="ar-SA"/>
        </w:rPr>
        <w:t xml:space="preserve"> ان مائعا خمر فلاتشربه</w:t>
      </w:r>
      <w:r w:rsidR="00E13F28">
        <w:rPr>
          <w:rFonts w:hint="cs"/>
          <w:rtl/>
          <w:lang w:bidi="ar-SA"/>
        </w:rPr>
        <w:t>»</w:t>
      </w:r>
      <w:r w:rsidR="004627DC">
        <w:rPr>
          <w:rFonts w:hint="cs"/>
          <w:rtl/>
          <w:lang w:bidi="ar-SA"/>
        </w:rPr>
        <w:t>.</w:t>
      </w:r>
    </w:p>
    <w:p w14:paraId="284A8B14" w14:textId="51DB4CBD" w:rsidR="004627DC" w:rsidRDefault="00DA48F2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و استفاده این دو حکم از مدلول مطابقی و التزامی خطاب است و مدلول التزامی و مطابقی</w:t>
      </w:r>
      <w:r w:rsidR="00E13F28">
        <w:rPr>
          <w:rFonts w:hint="cs"/>
          <w:rtl/>
          <w:lang w:bidi="ar-SA"/>
        </w:rPr>
        <w:t>،</w:t>
      </w:r>
      <w:r>
        <w:rPr>
          <w:rFonts w:hint="cs"/>
          <w:rtl/>
          <w:lang w:bidi="ar-SA"/>
        </w:rPr>
        <w:t xml:space="preserve"> دو مدلول </w:t>
      </w:r>
      <w:r w:rsidR="006A17A8">
        <w:rPr>
          <w:rFonts w:hint="cs"/>
          <w:rtl/>
          <w:lang w:bidi="ar-SA"/>
        </w:rPr>
        <w:t>با دو دلالت هستند نه اینکه لفظ در دو معنا استعمال شده باشد لذا</w:t>
      </w:r>
      <w:r w:rsidR="004627DC">
        <w:rPr>
          <w:rFonts w:hint="cs"/>
          <w:rtl/>
          <w:lang w:bidi="ar-SA"/>
        </w:rPr>
        <w:t xml:space="preserve"> این مستلزم استعمال لفظ در بیش از یک معنا نیست. </w:t>
      </w:r>
    </w:p>
    <w:p w14:paraId="4EC63B68" w14:textId="0998A11D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البته این مطلب در صورتی است که قرینه بر خلاف وجود نداشته باشد. در «الماء کله طاهر حتی تعلم انه ق</w:t>
      </w:r>
      <w:r w:rsidR="00541106">
        <w:rPr>
          <w:rFonts w:hint="cs"/>
          <w:rtl/>
          <w:lang w:bidi="ar-SA"/>
        </w:rPr>
        <w:t>َ</w:t>
      </w:r>
      <w:r>
        <w:rPr>
          <w:rFonts w:hint="cs"/>
          <w:rtl/>
          <w:lang w:bidi="ar-SA"/>
        </w:rPr>
        <w:t>ذ</w:t>
      </w:r>
      <w:r w:rsidR="00541106">
        <w:rPr>
          <w:rFonts w:hint="cs"/>
          <w:rtl/>
          <w:lang w:bidi="ar-SA"/>
        </w:rPr>
        <w:t>ُ</w:t>
      </w:r>
      <w:r>
        <w:rPr>
          <w:rFonts w:hint="cs"/>
          <w:rtl/>
          <w:lang w:bidi="ar-SA"/>
        </w:rPr>
        <w:t xml:space="preserve">ر» این مطلب منطبق </w:t>
      </w:r>
      <w:r w:rsidR="00C660A7">
        <w:rPr>
          <w:rFonts w:hint="cs"/>
          <w:rtl/>
          <w:lang w:bidi="ar-SA"/>
        </w:rPr>
        <w:t>است</w:t>
      </w:r>
      <w:r w:rsidR="00541106">
        <w:rPr>
          <w:rFonts w:hint="cs"/>
          <w:rtl/>
          <w:lang w:bidi="ar-SA"/>
        </w:rPr>
        <w:t xml:space="preserve">. </w:t>
      </w:r>
      <w:r w:rsidR="009A22FF">
        <w:rPr>
          <w:rFonts w:hint="cs"/>
          <w:rtl/>
          <w:lang w:bidi="ar-SA"/>
        </w:rPr>
        <w:t xml:space="preserve">ظاهر علم به لحاظ حکم واقعی طریق محض است، </w:t>
      </w:r>
      <w:r>
        <w:rPr>
          <w:rFonts w:hint="cs"/>
          <w:rtl/>
          <w:lang w:bidi="ar-SA"/>
        </w:rPr>
        <w:t>آب پاک است مگر اینکه بعدا نجس شود و این حکم واقعی است. اما از آن حکم ظاهری‌ای نیز استفاده می‌شود</w:t>
      </w:r>
      <w:r w:rsidR="009A22FF">
        <w:rPr>
          <w:rFonts w:hint="cs"/>
          <w:rtl/>
          <w:lang w:bidi="ar-SA"/>
        </w:rPr>
        <w:t xml:space="preserve"> </w:t>
      </w:r>
      <w:r w:rsidR="007F7B86">
        <w:rPr>
          <w:rFonts w:hint="cs"/>
          <w:rtl/>
          <w:lang w:bidi="ar-SA"/>
        </w:rPr>
        <w:t xml:space="preserve">که در صورت شک در نجاست آب، </w:t>
      </w:r>
      <w:r w:rsidR="00B63F8C">
        <w:rPr>
          <w:rFonts w:hint="cs"/>
          <w:rtl/>
          <w:lang w:bidi="ar-SA"/>
        </w:rPr>
        <w:t xml:space="preserve">بنای بر طهارت آن بگذارید. </w:t>
      </w:r>
      <w:r w:rsidR="00725CBA">
        <w:rPr>
          <w:rFonts w:hint="cs"/>
          <w:rtl/>
          <w:lang w:bidi="ar-SA"/>
        </w:rPr>
        <w:t xml:space="preserve">و این حکم ظاهری از مدلول التزامی این خطاب استفاده می‌شود. </w:t>
      </w:r>
    </w:p>
    <w:p w14:paraId="5E59368F" w14:textId="2898D26F" w:rsidR="00064CEB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ولی در موثقه عمار این مطلب منطبق نمی‌شود زیرا در موثقه عمار تعبیر به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كُلُ‏ شَيْ‏ءٍ نَظِيفٌ</w:t>
      </w:r>
      <w:r w:rsidR="001C0314">
        <w:rPr>
          <w:rFonts w:hint="cs"/>
          <w:rtl/>
          <w:lang w:bidi="ar-SA"/>
        </w:rPr>
        <w:t xml:space="preserve">» </w:t>
      </w:r>
      <w:r w:rsidR="00725CBA">
        <w:rPr>
          <w:rFonts w:hint="cs"/>
          <w:rtl/>
          <w:lang w:bidi="ar-SA"/>
        </w:rPr>
        <w:t xml:space="preserve">شده </w:t>
      </w:r>
      <w:r w:rsidR="001E31DA">
        <w:rPr>
          <w:rFonts w:hint="cs"/>
          <w:rtl/>
          <w:lang w:bidi="ar-SA"/>
        </w:rPr>
        <w:t xml:space="preserve">نه </w:t>
      </w:r>
      <w:r>
        <w:rPr>
          <w:rFonts w:hint="cs"/>
          <w:rtl/>
          <w:lang w:bidi="ar-SA"/>
        </w:rPr>
        <w:t>خصوص مثلا</w:t>
      </w:r>
      <w:r w:rsidR="00981C1C">
        <w:rPr>
          <w:rFonts w:hint="cs"/>
          <w:rtl/>
          <w:lang w:bidi="ar-SA"/>
        </w:rPr>
        <w:t xml:space="preserve"> «الماء»، اگر تعبیر</w:t>
      </w:r>
      <w:r>
        <w:rPr>
          <w:rFonts w:hint="cs"/>
          <w:rtl/>
          <w:lang w:bidi="ar-SA"/>
        </w:rPr>
        <w:t xml:space="preserve"> «</w:t>
      </w:r>
      <w:r w:rsidR="00725CBA">
        <w:rPr>
          <w:rFonts w:hint="cs"/>
          <w:rtl/>
          <w:lang w:bidi="ar-SA"/>
        </w:rPr>
        <w:t>خلق الماء طهورا</w:t>
      </w:r>
      <w:r w:rsidR="00981C1C">
        <w:rPr>
          <w:rFonts w:hint="cs"/>
          <w:rtl/>
          <w:lang w:bidi="ar-SA"/>
        </w:rPr>
        <w:t xml:space="preserve"> حتی تعلم بنجاسته</w:t>
      </w:r>
      <w:r w:rsidR="00725CBA">
        <w:rPr>
          <w:rFonts w:hint="cs"/>
          <w:rtl/>
          <w:lang w:bidi="ar-SA"/>
        </w:rPr>
        <w:t>»</w:t>
      </w:r>
      <w:r w:rsidR="005456BD">
        <w:rPr>
          <w:rFonts w:hint="cs"/>
          <w:rtl/>
          <w:lang w:bidi="ar-SA"/>
        </w:rPr>
        <w:t xml:space="preserve"> و</w:t>
      </w:r>
      <w:r>
        <w:rPr>
          <w:rFonts w:hint="cs"/>
          <w:rtl/>
          <w:lang w:bidi="ar-SA"/>
        </w:rPr>
        <w:t xml:space="preserve"> </w:t>
      </w:r>
      <w:r w:rsidR="00F04F6C">
        <w:rPr>
          <w:rFonts w:hint="cs"/>
          <w:rtl/>
          <w:lang w:bidi="ar-SA"/>
        </w:rPr>
        <w:t xml:space="preserve">«آب انگور حلال است تا اینکه علم به غلیان آن پیدا کنید» </w:t>
      </w:r>
      <w:r w:rsidR="005456BD">
        <w:rPr>
          <w:rFonts w:hint="cs"/>
          <w:rtl/>
          <w:lang w:bidi="ar-SA"/>
        </w:rPr>
        <w:t xml:space="preserve">بود </w:t>
      </w:r>
      <w:r>
        <w:rPr>
          <w:rFonts w:hint="cs"/>
          <w:rtl/>
          <w:lang w:bidi="ar-SA"/>
        </w:rPr>
        <w:t xml:space="preserve">ظاهرش این </w:t>
      </w:r>
      <w:r w:rsidR="00352028">
        <w:rPr>
          <w:rFonts w:hint="cs"/>
          <w:rtl/>
          <w:lang w:bidi="ar-SA"/>
        </w:rPr>
        <w:t>بود</w:t>
      </w:r>
      <w:r>
        <w:rPr>
          <w:rFonts w:hint="cs"/>
          <w:rtl/>
          <w:lang w:bidi="ar-SA"/>
        </w:rPr>
        <w:t xml:space="preserve"> که آب انگور حلال</w:t>
      </w:r>
      <w:r w:rsidR="005456BD">
        <w:rPr>
          <w:rFonts w:hint="cs"/>
          <w:rtl/>
          <w:lang w:bidi="ar-SA"/>
        </w:rPr>
        <w:t xml:space="preserve"> واقعی</w:t>
      </w:r>
      <w:r>
        <w:rPr>
          <w:rFonts w:hint="cs"/>
          <w:rtl/>
          <w:lang w:bidi="ar-SA"/>
        </w:rPr>
        <w:t xml:space="preserve"> است و</w:t>
      </w:r>
      <w:r w:rsidR="004C738C">
        <w:rPr>
          <w:rFonts w:hint="cs"/>
          <w:rtl/>
          <w:lang w:bidi="ar-SA"/>
        </w:rPr>
        <w:t xml:space="preserve"> در صورت غلیان </w:t>
      </w:r>
      <w:r w:rsidR="004C738C">
        <w:rPr>
          <w:rFonts w:hint="cs"/>
          <w:rtl/>
          <w:lang w:bidi="ar-SA"/>
        </w:rPr>
        <w:lastRenderedPageBreak/>
        <w:t xml:space="preserve">حرام واقعی می‌شود ولی </w:t>
      </w:r>
      <w:r>
        <w:rPr>
          <w:rFonts w:hint="cs"/>
          <w:rtl/>
          <w:lang w:bidi="ar-SA"/>
        </w:rPr>
        <w:t xml:space="preserve">در زمان شک </w:t>
      </w:r>
      <w:r w:rsidR="004C738C">
        <w:rPr>
          <w:rFonts w:hint="cs"/>
          <w:rtl/>
          <w:lang w:bidi="ar-SA"/>
        </w:rPr>
        <w:t xml:space="preserve">در غلیان </w:t>
      </w:r>
      <w:r w:rsidR="00DE0B2B">
        <w:rPr>
          <w:rFonts w:hint="cs"/>
          <w:rtl/>
          <w:lang w:bidi="ar-SA"/>
        </w:rPr>
        <w:t xml:space="preserve">بنای بر عدم غلیان و در نتیجه </w:t>
      </w:r>
      <w:r w:rsidR="001E31DA">
        <w:rPr>
          <w:rFonts w:hint="cs"/>
          <w:rtl/>
          <w:lang w:bidi="ar-SA"/>
        </w:rPr>
        <w:t>حلیت</w:t>
      </w:r>
      <w:r w:rsidR="00DE0B2B">
        <w:rPr>
          <w:rFonts w:hint="cs"/>
          <w:rtl/>
          <w:lang w:bidi="ar-SA"/>
        </w:rPr>
        <w:t xml:space="preserve"> ظاهری آن بگذارید. </w:t>
      </w:r>
      <w:r w:rsidR="00064CEB">
        <w:rPr>
          <w:rFonts w:hint="cs"/>
          <w:rtl/>
          <w:lang w:bidi="ar-SA"/>
        </w:rPr>
        <w:t>ولی اینکه به</w:t>
      </w:r>
      <w:r>
        <w:rPr>
          <w:rFonts w:hint="cs"/>
          <w:rtl/>
          <w:lang w:bidi="ar-SA"/>
        </w:rPr>
        <w:t xml:space="preserve"> طور کلی گفته شود «</w:t>
      </w:r>
      <w:r w:rsidR="00064CEB">
        <w:rPr>
          <w:rFonts w:hint="cs"/>
          <w:rtl/>
          <w:lang w:bidi="ar-SA"/>
        </w:rPr>
        <w:t>هر «شیئی» پاک است</w:t>
      </w:r>
      <w:r w:rsidR="003834D5">
        <w:rPr>
          <w:rFonts w:hint="cs"/>
          <w:rtl/>
          <w:lang w:bidi="ar-SA"/>
        </w:rPr>
        <w:t xml:space="preserve"> مگر اینکه بعدا نجس شود</w:t>
      </w:r>
      <w:r>
        <w:rPr>
          <w:rFonts w:hint="cs"/>
          <w:rtl/>
          <w:lang w:bidi="ar-SA"/>
        </w:rPr>
        <w:t>»</w:t>
      </w:r>
      <w:r w:rsidR="00064CEB">
        <w:rPr>
          <w:rFonts w:hint="cs"/>
          <w:rtl/>
          <w:lang w:bidi="ar-SA"/>
        </w:rPr>
        <w:t>، اینکه مراد «طهارت واقعی هر شیئی باشد» خلاف متفاهم عرفی است</w:t>
      </w:r>
      <w:r w:rsidR="00EC532C">
        <w:rPr>
          <w:rFonts w:hint="cs"/>
          <w:rtl/>
          <w:lang w:bidi="ar-SA"/>
        </w:rPr>
        <w:t xml:space="preserve">، و عرف با توجه به وجود این همه اشیاء نجس این مطلب را از این خطاب استظهار نمی‌کند. </w:t>
      </w:r>
    </w:p>
    <w:p w14:paraId="66683CF2" w14:textId="4A4E784D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>پس این قول صحیح است ولی در بعضی از موارد</w:t>
      </w:r>
      <w:r w:rsidR="00064CEB">
        <w:rPr>
          <w:rFonts w:hint="cs"/>
          <w:rtl/>
          <w:lang w:bidi="ar-SA"/>
        </w:rPr>
        <w:t xml:space="preserve"> و در امثال</w:t>
      </w:r>
      <w:r w:rsidR="001C0314">
        <w:rPr>
          <w:rFonts w:hint="cs"/>
          <w:rtl/>
          <w:lang w:bidi="ar-SA"/>
        </w:rPr>
        <w:t xml:space="preserve"> «</w:t>
      </w:r>
      <w:r w:rsidR="001C0314" w:rsidRPr="00412F77">
        <w:rPr>
          <w:color w:val="008000"/>
          <w:rtl/>
        </w:rPr>
        <w:t>كُلُ‏ شَيْ‏ءٍ نَظِيفٌ</w:t>
      </w:r>
      <w:r w:rsidR="001C0314">
        <w:rPr>
          <w:rFonts w:hint="cs"/>
          <w:rtl/>
          <w:lang w:bidi="ar-SA"/>
        </w:rPr>
        <w:t>»</w:t>
      </w:r>
      <w:r w:rsidR="00064CEB">
        <w:rPr>
          <w:rFonts w:hint="cs"/>
          <w:rtl/>
          <w:lang w:bidi="ar-SA"/>
        </w:rPr>
        <w:t xml:space="preserve"> این قول صحیح نیست. </w:t>
      </w:r>
    </w:p>
    <w:p w14:paraId="47F70E78" w14:textId="0A884D84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البته </w:t>
      </w:r>
      <w:r w:rsidR="00EC532C">
        <w:rPr>
          <w:rFonts w:hint="cs"/>
          <w:rtl/>
          <w:lang w:bidi="ar-SA"/>
        </w:rPr>
        <w:t xml:space="preserve">تطبیق این مطلب بر </w:t>
      </w:r>
      <w:r>
        <w:rPr>
          <w:rFonts w:hint="cs"/>
          <w:rtl/>
          <w:lang w:bidi="ar-SA"/>
        </w:rPr>
        <w:t xml:space="preserve">«الماء کله طاهر» </w:t>
      </w:r>
      <w:r w:rsidR="00EC532C">
        <w:rPr>
          <w:rFonts w:hint="cs"/>
          <w:rtl/>
          <w:lang w:bidi="ar-SA"/>
        </w:rPr>
        <w:t xml:space="preserve">نیز در صورتی است که </w:t>
      </w:r>
      <w:r>
        <w:rPr>
          <w:rFonts w:hint="cs"/>
          <w:rtl/>
          <w:lang w:bidi="ar-SA"/>
        </w:rPr>
        <w:t>ذیل آن «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</w:t>
      </w:r>
      <w:r>
        <w:rPr>
          <w:rFonts w:hint="cs"/>
          <w:rtl/>
          <w:lang w:bidi="ar-SA"/>
        </w:rPr>
        <w:t xml:space="preserve"> </w:t>
      </w:r>
      <w:r w:rsidRPr="001C0314">
        <w:rPr>
          <w:rFonts w:hint="cs"/>
          <w:color w:val="008000"/>
          <w:rtl/>
          <w:lang w:bidi="ar-SA"/>
        </w:rPr>
        <w:t>ق</w:t>
      </w:r>
      <w:r w:rsidR="00EC532C" w:rsidRPr="001C0314">
        <w:rPr>
          <w:rFonts w:hint="cs"/>
          <w:color w:val="008000"/>
          <w:rtl/>
          <w:lang w:bidi="ar-SA"/>
        </w:rPr>
        <w:t>َ</w:t>
      </w:r>
      <w:r w:rsidRPr="001C0314">
        <w:rPr>
          <w:rFonts w:hint="cs"/>
          <w:color w:val="008000"/>
          <w:rtl/>
          <w:lang w:bidi="ar-SA"/>
        </w:rPr>
        <w:t>ذ</w:t>
      </w:r>
      <w:r w:rsidR="00EC532C" w:rsidRPr="001C0314">
        <w:rPr>
          <w:rFonts w:hint="cs"/>
          <w:color w:val="008000"/>
          <w:rtl/>
          <w:lang w:bidi="ar-SA"/>
        </w:rPr>
        <w:t>ُ</w:t>
      </w:r>
      <w:r w:rsidRPr="001C0314">
        <w:rPr>
          <w:rFonts w:hint="cs"/>
          <w:color w:val="008000"/>
          <w:rtl/>
          <w:lang w:bidi="ar-SA"/>
        </w:rPr>
        <w:t>ر</w:t>
      </w:r>
      <w:r w:rsidR="00EC532C" w:rsidRPr="001C0314">
        <w:rPr>
          <w:rFonts w:hint="cs"/>
          <w:color w:val="008000"/>
          <w:rtl/>
          <w:lang w:bidi="ar-SA"/>
        </w:rPr>
        <w:t>َ</w:t>
      </w:r>
      <w:r>
        <w:rPr>
          <w:rFonts w:hint="cs"/>
          <w:rtl/>
          <w:lang w:bidi="ar-SA"/>
        </w:rPr>
        <w:t>»</w:t>
      </w:r>
      <w:r w:rsidR="00EC532C">
        <w:rPr>
          <w:rFonts w:hint="cs"/>
          <w:rtl/>
          <w:lang w:bidi="ar-SA"/>
        </w:rPr>
        <w:t xml:space="preserve"> باشد</w:t>
      </w:r>
      <w:r>
        <w:rPr>
          <w:rFonts w:hint="cs"/>
          <w:rtl/>
          <w:lang w:bidi="ar-SA"/>
        </w:rPr>
        <w:t xml:space="preserve"> </w:t>
      </w:r>
      <w:r w:rsidR="00EC532C">
        <w:rPr>
          <w:rFonts w:hint="cs"/>
          <w:rtl/>
          <w:lang w:bidi="ar-SA"/>
        </w:rPr>
        <w:t xml:space="preserve">که در این صورت مفاد آن این است که «هر آبی پاک </w:t>
      </w:r>
      <w:r w:rsidR="00836025">
        <w:rPr>
          <w:rFonts w:hint="cs"/>
          <w:rtl/>
          <w:lang w:bidi="ar-SA"/>
        </w:rPr>
        <w:t xml:space="preserve">است تا اینکه علم پیدا شود به اینکه نجس شده است.» </w:t>
      </w:r>
      <w:r>
        <w:rPr>
          <w:rFonts w:hint="cs"/>
          <w:rtl/>
          <w:lang w:bidi="ar-SA"/>
        </w:rPr>
        <w:t xml:space="preserve">ولی اگر ذیل آن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>»</w:t>
      </w:r>
      <w:r>
        <w:rPr>
          <w:rFonts w:hint="cs"/>
          <w:rtl/>
          <w:lang w:bidi="ar-SA"/>
        </w:rPr>
        <w:t xml:space="preserve"> باشد </w:t>
      </w:r>
      <w:r w:rsidR="004E679F">
        <w:rPr>
          <w:rFonts w:hint="cs"/>
          <w:rtl/>
          <w:lang w:bidi="ar-SA"/>
        </w:rPr>
        <w:t xml:space="preserve">این قاعده مذکور بر آن منطبق نخواهد بود. زیرا در این صورت </w:t>
      </w:r>
      <w:r>
        <w:rPr>
          <w:rFonts w:hint="cs"/>
          <w:rtl/>
          <w:lang w:bidi="ar-SA"/>
        </w:rPr>
        <w:t xml:space="preserve">بین پاک بودن و نجس بودن تقابل انداخته </w:t>
      </w:r>
      <w:r w:rsidR="004E679F">
        <w:rPr>
          <w:rFonts w:hint="cs"/>
          <w:rtl/>
          <w:lang w:bidi="ar-SA"/>
        </w:rPr>
        <w:t>شده است</w:t>
      </w:r>
      <w:r w:rsidR="000B1149">
        <w:rPr>
          <w:rFonts w:hint="cs"/>
          <w:rtl/>
          <w:lang w:bidi="ar-SA"/>
        </w:rPr>
        <w:t xml:space="preserve"> که «تا ندانی آب </w:t>
      </w:r>
      <w:r w:rsidR="001E31DA">
        <w:rPr>
          <w:rFonts w:hint="cs"/>
          <w:rtl/>
          <w:lang w:bidi="ar-SA"/>
        </w:rPr>
        <w:t>نجس است، پاک است</w:t>
      </w:r>
      <w:r w:rsidR="00D30BB8">
        <w:rPr>
          <w:rFonts w:hint="cs"/>
          <w:rtl/>
          <w:lang w:bidi="ar-SA"/>
        </w:rPr>
        <w:t xml:space="preserve">» </w:t>
      </w:r>
      <w:r>
        <w:rPr>
          <w:rFonts w:hint="cs"/>
          <w:rtl/>
          <w:lang w:bidi="ar-SA"/>
        </w:rPr>
        <w:t xml:space="preserve">بین نجسی و پاکی تضاد است و </w:t>
      </w:r>
      <w:r w:rsidR="00994E2A">
        <w:rPr>
          <w:rFonts w:hint="cs"/>
          <w:rtl/>
          <w:lang w:bidi="ar-SA"/>
        </w:rPr>
        <w:t xml:space="preserve">این تعبیر </w:t>
      </w:r>
      <w:r w:rsidR="00910181">
        <w:rPr>
          <w:rFonts w:hint="cs"/>
          <w:rtl/>
          <w:lang w:bidi="ar-SA"/>
        </w:rPr>
        <w:t>که «</w:t>
      </w:r>
      <w:r w:rsidR="002501FC">
        <w:rPr>
          <w:rFonts w:hint="cs"/>
          <w:rtl/>
          <w:lang w:bidi="ar-SA"/>
        </w:rPr>
        <w:t xml:space="preserve">این آب پاک است تا بدانی نجس است» </w:t>
      </w:r>
      <w:r w:rsidR="00FF220B">
        <w:rPr>
          <w:rFonts w:hint="cs"/>
          <w:rtl/>
          <w:lang w:bidi="ar-SA"/>
        </w:rPr>
        <w:t xml:space="preserve">معنایش این است که ممکن است واقعا نجس باشد ولی تا شما علم به نجاست آن پیدا نکنید بنا بر طهارت آن بگذارید. </w:t>
      </w:r>
      <w:r>
        <w:rPr>
          <w:rFonts w:hint="cs"/>
          <w:rtl/>
          <w:lang w:bidi="ar-SA"/>
        </w:rPr>
        <w:t>عرف</w:t>
      </w:r>
      <w:r w:rsidR="00FF220B">
        <w:rPr>
          <w:rFonts w:hint="cs"/>
          <w:rtl/>
          <w:lang w:bidi="ar-SA"/>
        </w:rPr>
        <w:t xml:space="preserve"> </w:t>
      </w:r>
      <w:r w:rsidR="00174DDA">
        <w:rPr>
          <w:rFonts w:hint="cs"/>
          <w:rtl/>
          <w:lang w:bidi="ar-SA"/>
        </w:rPr>
        <w:t>چنین استظهار می‌کند که</w:t>
      </w:r>
      <w:r>
        <w:rPr>
          <w:rFonts w:hint="cs"/>
          <w:rtl/>
          <w:lang w:bidi="ar-SA"/>
        </w:rPr>
        <w:t xml:space="preserve"> مفاد آن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>»</w:t>
      </w:r>
      <w:r w:rsidR="00174DDA">
        <w:rPr>
          <w:rFonts w:hint="cs"/>
          <w:rtl/>
          <w:lang w:bidi="ar-SA"/>
        </w:rPr>
        <w:t xml:space="preserve"> </w:t>
      </w:r>
      <w:r>
        <w:rPr>
          <w:rFonts w:hint="cs"/>
          <w:rtl/>
          <w:lang w:bidi="ar-SA"/>
        </w:rPr>
        <w:t xml:space="preserve">قذر واقعی </w:t>
      </w:r>
      <w:r w:rsidR="003B5B08">
        <w:rPr>
          <w:rFonts w:hint="cs"/>
          <w:rtl/>
          <w:lang w:bidi="ar-SA"/>
        </w:rPr>
        <w:t xml:space="preserve">است و با توجه به </w:t>
      </w:r>
      <w:r w:rsidR="001E31DA">
        <w:rPr>
          <w:rFonts w:hint="cs"/>
          <w:rtl/>
          <w:lang w:bidi="ar-SA"/>
        </w:rPr>
        <w:t>اینکه</w:t>
      </w:r>
      <w:r w:rsidR="003B5B08">
        <w:rPr>
          <w:rFonts w:hint="cs"/>
          <w:rtl/>
          <w:lang w:bidi="ar-SA"/>
        </w:rPr>
        <w:t xml:space="preserve"> بین قذارت واقعی </w:t>
      </w:r>
      <w:r>
        <w:rPr>
          <w:rFonts w:hint="cs"/>
          <w:rtl/>
          <w:lang w:bidi="ar-SA"/>
        </w:rPr>
        <w:t xml:space="preserve">و </w:t>
      </w:r>
      <w:r w:rsidR="001E31DA">
        <w:rPr>
          <w:rFonts w:hint="cs"/>
          <w:rtl/>
          <w:lang w:bidi="ar-SA"/>
        </w:rPr>
        <w:t>طهارت</w:t>
      </w:r>
      <w:r>
        <w:rPr>
          <w:rFonts w:hint="cs"/>
          <w:rtl/>
          <w:lang w:bidi="ar-SA"/>
        </w:rPr>
        <w:t xml:space="preserve"> واقعی تضاد است</w:t>
      </w:r>
      <w:r w:rsidR="003B5B08">
        <w:rPr>
          <w:rFonts w:hint="cs"/>
          <w:rtl/>
          <w:lang w:bidi="ar-SA"/>
        </w:rPr>
        <w:t xml:space="preserve"> این</w:t>
      </w:r>
      <w:r>
        <w:rPr>
          <w:rFonts w:hint="cs"/>
          <w:rtl/>
          <w:lang w:bidi="ar-SA"/>
        </w:rPr>
        <w:t xml:space="preserve"> قرینه است بر اینکه </w:t>
      </w:r>
      <w:r w:rsidR="001A66CF">
        <w:rPr>
          <w:rFonts w:hint="cs"/>
          <w:rtl/>
          <w:lang w:bidi="ar-SA"/>
        </w:rPr>
        <w:t>مراد از «طاهر» نیز «طاهر ظاهری» باشد.</w:t>
      </w:r>
      <w:r>
        <w:rPr>
          <w:rFonts w:hint="cs"/>
          <w:rtl/>
          <w:lang w:bidi="ar-SA"/>
        </w:rPr>
        <w:t xml:space="preserve"> </w:t>
      </w:r>
    </w:p>
    <w:p w14:paraId="6BF2E36A" w14:textId="6CF86A7B" w:rsidR="004627DC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پس با دو قید این قول صحیح خواهد بود. یک: </w:t>
      </w:r>
      <w:r w:rsidR="003F5C87">
        <w:rPr>
          <w:rFonts w:hint="cs"/>
          <w:rtl/>
          <w:lang w:bidi="ar-SA"/>
        </w:rPr>
        <w:t>تعبیر مذکور «شیء» مثل</w:t>
      </w:r>
      <w:r>
        <w:rPr>
          <w:rFonts w:hint="cs"/>
          <w:rtl/>
          <w:lang w:bidi="ar-SA"/>
        </w:rPr>
        <w:t xml:space="preserve">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كُلُ‏ شَيْ‏ءٍ نَظِيفٌ</w:t>
      </w:r>
      <w:r w:rsidR="001C0314">
        <w:rPr>
          <w:rFonts w:hint="cs"/>
          <w:rtl/>
          <w:lang w:bidi="ar-SA"/>
        </w:rPr>
        <w:t>»</w:t>
      </w:r>
      <w:r>
        <w:rPr>
          <w:rFonts w:hint="cs"/>
          <w:rtl/>
          <w:lang w:bidi="ar-SA"/>
        </w:rPr>
        <w:t xml:space="preserve"> نباشد</w:t>
      </w:r>
      <w:r w:rsidR="003151AB">
        <w:rPr>
          <w:rFonts w:hint="cs"/>
          <w:rtl/>
          <w:lang w:bidi="ar-SA"/>
        </w:rPr>
        <w:t xml:space="preserve">. البته این بنا بر </w:t>
      </w:r>
      <w:r w:rsidR="003F5C87">
        <w:rPr>
          <w:rFonts w:hint="cs"/>
          <w:rtl/>
          <w:lang w:bidi="ar-SA"/>
        </w:rPr>
        <w:t xml:space="preserve">این </w:t>
      </w:r>
      <w:r w:rsidR="003151AB">
        <w:rPr>
          <w:rFonts w:hint="cs"/>
          <w:rtl/>
          <w:lang w:bidi="ar-SA"/>
        </w:rPr>
        <w:t xml:space="preserve">استظهار </w:t>
      </w:r>
      <w:r w:rsidR="003F5C87">
        <w:rPr>
          <w:rFonts w:hint="cs"/>
          <w:rtl/>
          <w:lang w:bidi="ar-SA"/>
        </w:rPr>
        <w:t xml:space="preserve">است که وقتی واضح است که اعیان نجسه که محل ابتلای زیاد است نجس هستند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كُلُ‏ شَيْ‏ءٍ نَظِيفٌ</w:t>
      </w:r>
      <w:r w:rsidR="001C0314">
        <w:rPr>
          <w:rFonts w:hint="cs"/>
          <w:rtl/>
          <w:lang w:bidi="ar-SA"/>
        </w:rPr>
        <w:t>»</w:t>
      </w:r>
      <w:r w:rsidR="003F5C87">
        <w:rPr>
          <w:rFonts w:hint="cs"/>
          <w:rtl/>
          <w:lang w:bidi="ar-SA"/>
        </w:rPr>
        <w:t xml:space="preserve"> در عموم طهارت واقعیه ظهور پیدا نمی‌کند. </w:t>
      </w:r>
      <w:r w:rsidR="003151AB">
        <w:rPr>
          <w:rFonts w:hint="cs"/>
          <w:rtl/>
          <w:lang w:bidi="ar-SA"/>
        </w:rPr>
        <w:t>ولی ممکن است کسی ا</w:t>
      </w:r>
      <w:r w:rsidR="004D4F44">
        <w:rPr>
          <w:rFonts w:hint="cs"/>
          <w:rtl/>
          <w:lang w:bidi="ar-SA"/>
        </w:rPr>
        <w:t>دعا کند که اشکالی ندارد گفته شود «هر چیزی طاهر واق</w:t>
      </w:r>
      <w:r w:rsidR="005D3244">
        <w:rPr>
          <w:rFonts w:hint="cs"/>
          <w:rtl/>
          <w:lang w:bidi="ar-SA"/>
        </w:rPr>
        <w:t>ع</w:t>
      </w:r>
      <w:r w:rsidR="004D4F44">
        <w:rPr>
          <w:rFonts w:hint="cs"/>
          <w:rtl/>
          <w:lang w:bidi="ar-SA"/>
        </w:rPr>
        <w:t xml:space="preserve">ی است» و قرینه لبیه بر خروج اعیان نجسه وجود دارد. </w:t>
      </w:r>
      <w:r>
        <w:rPr>
          <w:rFonts w:hint="cs"/>
          <w:rtl/>
          <w:lang w:bidi="ar-SA"/>
        </w:rPr>
        <w:t>دو: غایت «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</w:t>
      </w:r>
      <w:r w:rsidR="001C0314">
        <w:rPr>
          <w:rFonts w:hint="cs"/>
          <w:color w:val="008000"/>
          <w:rtl/>
        </w:rPr>
        <w:t>َ</w:t>
      </w:r>
      <w:r w:rsidR="001C0314" w:rsidRPr="00412F77">
        <w:rPr>
          <w:color w:val="008000"/>
          <w:rtl/>
        </w:rPr>
        <w:t>ذ</w:t>
      </w:r>
      <w:r w:rsidR="001C0314">
        <w:rPr>
          <w:rFonts w:hint="cs"/>
          <w:color w:val="008000"/>
          <w:rtl/>
        </w:rPr>
        <w:t>ُر</w:t>
      </w:r>
      <w:r w:rsidR="008119FD">
        <w:rPr>
          <w:rFonts w:hint="cs"/>
          <w:rtl/>
          <w:lang w:bidi="ar-SA"/>
        </w:rPr>
        <w:t>َ</w:t>
      </w:r>
      <w:r>
        <w:rPr>
          <w:rFonts w:hint="cs"/>
          <w:rtl/>
          <w:lang w:bidi="ar-SA"/>
        </w:rPr>
        <w:t xml:space="preserve">» باشد نه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 xml:space="preserve">» </w:t>
      </w:r>
      <w:r w:rsidR="008119FD">
        <w:rPr>
          <w:rFonts w:hint="cs"/>
          <w:rtl/>
          <w:lang w:bidi="ar-SA"/>
        </w:rPr>
        <w:t>یعنی آب پاک است تا اینکه بدانی آن نجس شده است و نجاست بر آن عارض شده است که از آن</w:t>
      </w:r>
      <w:r w:rsidR="005D3244">
        <w:rPr>
          <w:rFonts w:hint="cs"/>
          <w:rtl/>
          <w:lang w:bidi="ar-SA"/>
        </w:rPr>
        <w:t xml:space="preserve"> دو حکم استفاده می‌شود:</w:t>
      </w:r>
      <w:r>
        <w:rPr>
          <w:rFonts w:hint="cs"/>
          <w:rtl/>
          <w:lang w:bidi="ar-SA"/>
        </w:rPr>
        <w:t xml:space="preserve"> </w:t>
      </w:r>
      <w:r w:rsidR="008119FD">
        <w:rPr>
          <w:rFonts w:hint="cs"/>
          <w:rtl/>
          <w:lang w:bidi="ar-SA"/>
        </w:rPr>
        <w:t>هر آبی پاک است مگر اینکه بالعرض نجس شود و  تا علم پیدا نشود به اینکه بالعرض نجس شده است بنا بر طهارت آن بگذارید.</w:t>
      </w:r>
    </w:p>
    <w:p w14:paraId="3EF919F8" w14:textId="26E7D3EF" w:rsidR="007078F9" w:rsidRDefault="004627DC" w:rsidP="005D3244">
      <w:pPr>
        <w:jc w:val="both"/>
        <w:rPr>
          <w:rtl/>
          <w:lang w:bidi="ar-SA"/>
        </w:rPr>
      </w:pPr>
      <w:r>
        <w:rPr>
          <w:rFonts w:hint="cs"/>
          <w:rtl/>
          <w:lang w:bidi="ar-SA"/>
        </w:rPr>
        <w:t xml:space="preserve">اما اگر ذیل آن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 xml:space="preserve">» </w:t>
      </w:r>
      <w:r w:rsidR="008119FD">
        <w:rPr>
          <w:rFonts w:hint="cs"/>
          <w:rtl/>
          <w:lang w:bidi="ar-SA"/>
        </w:rPr>
        <w:t xml:space="preserve">باشد از آن دو حکم </w:t>
      </w:r>
      <w:r>
        <w:rPr>
          <w:rFonts w:hint="cs"/>
          <w:rtl/>
          <w:lang w:bidi="ar-SA"/>
        </w:rPr>
        <w:t xml:space="preserve">استظهار نمی‌شود زیرا ظاهر </w:t>
      </w:r>
      <w:r w:rsidR="001C0314">
        <w:rPr>
          <w:rFonts w:hint="cs"/>
          <w:rtl/>
          <w:lang w:bidi="ar-SA"/>
        </w:rPr>
        <w:t>«</w:t>
      </w:r>
      <w:r w:rsidR="001C0314" w:rsidRPr="00412F77">
        <w:rPr>
          <w:color w:val="008000"/>
          <w:rtl/>
        </w:rPr>
        <w:t>حَتَّى تَعْلَمَ أَنَّهُ قَذِرٌ</w:t>
      </w:r>
      <w:r w:rsidR="001C0314">
        <w:rPr>
          <w:rFonts w:hint="cs"/>
          <w:rtl/>
          <w:lang w:bidi="ar-SA"/>
        </w:rPr>
        <w:t>»</w:t>
      </w:r>
      <w:r w:rsidR="008119FD">
        <w:rPr>
          <w:rFonts w:hint="cs"/>
          <w:rtl/>
          <w:lang w:bidi="ar-SA"/>
        </w:rPr>
        <w:t xml:space="preserve"> این است که ممکن است واقعا نجس باشد </w:t>
      </w:r>
      <w:r w:rsidR="00036053">
        <w:rPr>
          <w:rFonts w:hint="cs"/>
          <w:rtl/>
          <w:lang w:bidi="ar-SA"/>
        </w:rPr>
        <w:t>ولی شما ندانید و</w:t>
      </w:r>
      <w:r>
        <w:rPr>
          <w:rFonts w:hint="cs"/>
          <w:rtl/>
          <w:lang w:bidi="ar-SA"/>
        </w:rPr>
        <w:t xml:space="preserve"> اگر واقعا </w:t>
      </w:r>
      <w:r w:rsidR="00036053">
        <w:rPr>
          <w:rFonts w:hint="cs"/>
          <w:rtl/>
          <w:lang w:bidi="ar-SA"/>
        </w:rPr>
        <w:t>قذر</w:t>
      </w:r>
      <w:r>
        <w:rPr>
          <w:rFonts w:hint="cs"/>
          <w:rtl/>
          <w:lang w:bidi="ar-SA"/>
        </w:rPr>
        <w:t xml:space="preserve"> باشد نمی‌تواند واقعا طاهر باشد و لذا باید</w:t>
      </w:r>
      <w:r w:rsidR="00036053">
        <w:rPr>
          <w:rFonts w:hint="cs"/>
          <w:rtl/>
          <w:lang w:bidi="ar-SA"/>
        </w:rPr>
        <w:t xml:space="preserve"> طاهر</w:t>
      </w:r>
      <w:r>
        <w:rPr>
          <w:rFonts w:hint="cs"/>
          <w:rtl/>
          <w:lang w:bidi="ar-SA"/>
        </w:rPr>
        <w:t xml:space="preserve"> حمل بر طهارت ظاهری شود.  </w:t>
      </w:r>
    </w:p>
    <w:sectPr w:rsidR="007078F9" w:rsidSect="004627DC">
      <w:headerReference w:type="even" r:id="rId7"/>
      <w:headerReference w:type="default" r:id="rId8"/>
      <w:footerReference w:type="even" r:id="rId9"/>
      <w:footerReference w:type="default" r:id="rId10"/>
      <w:pgSz w:w="12240" w:h="15840"/>
      <w:pgMar w:top="90" w:right="1440" w:bottom="1440" w:left="1440" w:header="720" w:footer="720" w:gutter="0"/>
      <w:pgBorders w:offsetFrom="page">
        <w:top w:val="thinThickSmallGap" w:sz="24" w:space="24" w:color="auto"/>
        <w:left w:val="thinThickSmallGap" w:sz="24" w:space="24" w:color="auto"/>
        <w:bottom w:val="thickThinSmallGap" w:sz="24" w:space="24" w:color="auto"/>
        <w:right w:val="thickThinSmallGap" w:sz="2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D16E72A" w14:textId="77777777" w:rsidR="008C4F93" w:rsidRDefault="008C4F93">
      <w:pPr>
        <w:spacing w:after="0" w:line="240" w:lineRule="auto"/>
      </w:pPr>
      <w:r>
        <w:separator/>
      </w:r>
    </w:p>
  </w:endnote>
  <w:endnote w:type="continuationSeparator" w:id="0">
    <w:p w14:paraId="11233F98" w14:textId="77777777" w:rsidR="008C4F93" w:rsidRDefault="008C4F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NoorLotus">
    <w:altName w:val="Arial"/>
    <w:panose1 w:val="00000000000000000000"/>
    <w:charset w:val="00"/>
    <w:family w:val="auto"/>
    <w:pitch w:val="variable"/>
    <w:sig w:usb0="80002007" w:usb1="80002000" w:usb2="00000008" w:usb3="00000000" w:csb0="0000004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47F11" w14:textId="77777777" w:rsidR="004627DC" w:rsidRDefault="004627DC" w:rsidP="007F1053">
    <w:pPr>
      <w:pStyle w:val="Footer"/>
    </w:pPr>
  </w:p>
  <w:p w14:paraId="6F1B88F0" w14:textId="77777777" w:rsidR="004627DC" w:rsidRDefault="004627DC" w:rsidP="007F1053"/>
  <w:p w14:paraId="0E615042" w14:textId="77777777" w:rsidR="004627DC" w:rsidRDefault="004627DC"/>
  <w:p w14:paraId="4650AB33" w14:textId="77777777" w:rsidR="004627DC" w:rsidRDefault="004627DC"/>
  <w:p w14:paraId="1FC49859" w14:textId="77777777" w:rsidR="004627DC" w:rsidRDefault="004627DC" w:rsidP="007F105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45198383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16CB01" w14:textId="77777777" w:rsidR="004627DC" w:rsidRDefault="004627DC" w:rsidP="00822C5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8C3919">
          <w:rPr>
            <w:noProof/>
            <w:rtl/>
          </w:rPr>
          <w:t>6</w:t>
        </w:r>
        <w:r>
          <w:rPr>
            <w:noProof/>
          </w:rPr>
          <w:fldChar w:fldCharType="end"/>
        </w:r>
      </w:p>
    </w:sdtContent>
  </w:sdt>
  <w:p w14:paraId="4F76C0DA" w14:textId="77777777" w:rsidR="004627DC" w:rsidRDefault="004627DC" w:rsidP="007F1053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A1A269B" w14:textId="77777777" w:rsidR="008C4F93" w:rsidRDefault="008C4F93">
      <w:pPr>
        <w:spacing w:after="0" w:line="240" w:lineRule="auto"/>
      </w:pPr>
      <w:r>
        <w:separator/>
      </w:r>
    </w:p>
  </w:footnote>
  <w:footnote w:type="continuationSeparator" w:id="0">
    <w:p w14:paraId="5AE384B8" w14:textId="77777777" w:rsidR="008C4F93" w:rsidRDefault="008C4F93">
      <w:pPr>
        <w:spacing w:after="0" w:line="240" w:lineRule="auto"/>
      </w:pPr>
      <w:r>
        <w:continuationSeparator/>
      </w:r>
    </w:p>
  </w:footnote>
  <w:footnote w:id="1">
    <w:p w14:paraId="114BBEF1" w14:textId="77777777" w:rsidR="001751C4" w:rsidRPr="00830E06" w:rsidRDefault="001751C4" w:rsidP="00830E06">
      <w:pPr>
        <w:pStyle w:val="FootnoteText"/>
        <w:jc w:val="both"/>
        <w:rPr>
          <w:rFonts w:ascii="NoorLotus" w:hAnsi="NoorLotus"/>
          <w:rtl/>
        </w:rPr>
      </w:pPr>
      <w:r w:rsidRPr="00830E06">
        <w:rPr>
          <w:rStyle w:val="FootnoteReference"/>
          <w:rFonts w:cs="NoorLotus"/>
        </w:rPr>
        <w:footnoteRef/>
      </w:r>
      <w:r w:rsidRPr="00830E06">
        <w:rPr>
          <w:rFonts w:ascii="NoorLotus" w:hAnsi="NoorLotus"/>
          <w:rtl/>
        </w:rPr>
        <w:t xml:space="preserve"> وسائل الشیعة، ج3، ص467، ح4.</w:t>
      </w:r>
    </w:p>
  </w:footnote>
  <w:footnote w:id="2">
    <w:p w14:paraId="27339C21" w14:textId="07AF5813" w:rsidR="001751C4" w:rsidRPr="00830E06" w:rsidRDefault="001751C4" w:rsidP="00830E06">
      <w:pPr>
        <w:pStyle w:val="FootnoteText"/>
        <w:jc w:val="both"/>
        <w:rPr>
          <w:rFonts w:ascii="NoorLotus" w:hAnsi="NoorLotus"/>
          <w:color w:val="3C3C3C"/>
          <w:rtl/>
          <w:lang w:bidi="ar"/>
        </w:rPr>
      </w:pPr>
      <w:r w:rsidRPr="00830E06">
        <w:rPr>
          <w:rStyle w:val="FootnoteReference"/>
          <w:rFonts w:cs="NoorLotus"/>
          <w:color w:val="3C3C3C"/>
        </w:rPr>
        <w:footnoteRef/>
      </w:r>
      <w:r w:rsidRPr="00830E06">
        <w:rPr>
          <w:rFonts w:ascii="Cambria" w:hAnsi="Cambria" w:cs="Cambria" w:hint="cs"/>
          <w:color w:val="3C3C3C"/>
          <w:rtl/>
        </w:rPr>
        <w:t> </w:t>
      </w:r>
      <w:r w:rsidRPr="00830E06">
        <w:rPr>
          <w:rFonts w:ascii="NoorLotus" w:hAnsi="NoorLotus" w:hint="cs"/>
          <w:color w:val="3C3C3C"/>
          <w:rtl/>
        </w:rPr>
        <w:t>آخوند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خراسانی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محمدکاظم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بن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حسین</w:t>
      </w:r>
      <w:r w:rsidRPr="00830E06">
        <w:rPr>
          <w:rFonts w:ascii="NoorLotus" w:hAnsi="NoorLotus"/>
          <w:color w:val="3C3C3C"/>
          <w:rtl/>
        </w:rPr>
        <w:t>. کفایة الأصول (طبع آل البيت). مؤسسة آل البیت (علیهم السلام) لإحیاء التراث، 1409، ص 398.</w:t>
      </w:r>
      <w:r w:rsidRPr="00830E06">
        <w:rPr>
          <w:rFonts w:ascii="NoorLotus" w:hAnsi="NoorLotus"/>
          <w:color w:val="3C3C3C"/>
          <w:rtl/>
          <w:lang w:bidi="ar-SA"/>
        </w:rPr>
        <w:t xml:space="preserve"> «</w:t>
      </w:r>
      <w:r w:rsidRPr="00830E06">
        <w:rPr>
          <w:rFonts w:ascii="NoorLotus" w:eastAsia="Times New Roman" w:hAnsi="NoorLotus"/>
          <w:color w:val="000A78"/>
          <w:sz w:val="24"/>
          <w:szCs w:val="24"/>
          <w:rtl/>
          <w:lang w:bidi="ar"/>
        </w:rPr>
        <w:t xml:space="preserve"> </w:t>
      </w:r>
      <w:r w:rsidRPr="00830E06">
        <w:rPr>
          <w:rFonts w:ascii="NoorLotus" w:hAnsi="NoorLotus"/>
          <w:color w:val="3C3C3C"/>
          <w:rtl/>
          <w:lang w:bidi="ar"/>
        </w:rPr>
        <w:t>و منها [أخبار الحلّ و الطهارة]</w:t>
      </w:r>
      <w:r w:rsidR="00830E06" w:rsidRPr="00830E06">
        <w:rPr>
          <w:rFonts w:ascii="NoorLotus" w:hAnsi="NoorLotus"/>
          <w:color w:val="3C3C3C"/>
          <w:rtl/>
          <w:lang w:bidi="ar"/>
        </w:rPr>
        <w:t xml:space="preserve"> </w:t>
      </w:r>
      <w:r w:rsidRPr="00830E06">
        <w:rPr>
          <w:rFonts w:ascii="NoorLotus" w:hAnsi="NoorLotus"/>
          <w:color w:val="3C3C3C"/>
          <w:rtl/>
          <w:lang w:bidi="ar"/>
        </w:rPr>
        <w:t>قوله عليه السلام: (كل شيء طاهر حتى تعلم أنه قذر)</w:t>
      </w:r>
      <w:r w:rsidRPr="00830E06">
        <w:rPr>
          <w:rFonts w:ascii="NoorLotus" w:hAnsi="NoorLotus"/>
          <w:color w:val="3C3C3C"/>
          <w:vertAlign w:val="superscript"/>
          <w:rtl/>
          <w:lang w:bidi="ar"/>
        </w:rPr>
        <w:footnoteRef/>
      </w:r>
      <w:r w:rsidRPr="00830E06">
        <w:rPr>
          <w:rFonts w:ascii="NoorLotus" w:hAnsi="NoorLotus"/>
          <w:color w:val="3C3C3C"/>
          <w:rtl/>
          <w:lang w:bidi="ar"/>
        </w:rPr>
        <w:t>و قوله عليه السلام: (الماء كله طاهر حتى تعلم أنه نجس)</w:t>
      </w:r>
      <w:r w:rsidRPr="00830E06">
        <w:rPr>
          <w:rFonts w:ascii="NoorLotus" w:hAnsi="NoorLotus"/>
          <w:color w:val="3C3C3C"/>
          <w:vertAlign w:val="superscript"/>
          <w:rtl/>
          <w:lang w:bidi="ar"/>
        </w:rPr>
        <w:footnoteRef/>
      </w:r>
      <w:r w:rsidRPr="00830E06">
        <w:rPr>
          <w:rFonts w:ascii="NoorLotus" w:hAnsi="NoorLotus"/>
          <w:color w:val="3C3C3C"/>
          <w:rtl/>
          <w:lang w:bidi="ar"/>
        </w:rPr>
        <w:t xml:space="preserve"> و (قوله عليه السلام: (كل شيء حلال حتى تعرف أنه حرام)</w:t>
      </w:r>
      <w:r w:rsidRPr="00830E06">
        <w:rPr>
          <w:rFonts w:ascii="NoorLotus" w:hAnsi="NoorLotus"/>
          <w:color w:val="3C3C3C"/>
          <w:vertAlign w:val="superscript"/>
          <w:rtl/>
          <w:lang w:bidi="ar"/>
        </w:rPr>
        <w:footnoteRef/>
      </w:r>
      <w:r w:rsidRPr="00830E06">
        <w:rPr>
          <w:rFonts w:ascii="NoorLotus" w:hAnsi="NoorLotus"/>
          <w:color w:val="3C3C3C"/>
          <w:rtl/>
          <w:lang w:bidi="ar"/>
        </w:rPr>
        <w:t xml:space="preserve"> و تقريب دلالة مثل هذه الأخبار على الاستصحاب أن يقال إن الغاية فيها إنما هو لبيان استمرار ما حكم على الموضوع واقعا من الطهارة و الحلية ظاهرا ما لم يعلم بطروء ضده أو نقيضه لا لتحديد الموضوع كي يكون الحكم بهما قاعدة مضروبة لما شك في طهارته أو حليته و ذلك لظهور المغيا فيها في بيان الحكم للأشياء بعناوينها لا بما هي مشكوكة الحكم كما لا يخفى.</w:t>
      </w:r>
      <w:r w:rsidR="00830E06" w:rsidRPr="00830E06">
        <w:rPr>
          <w:rFonts w:ascii="NoorLotus" w:hAnsi="NoorLotus"/>
          <w:color w:val="3C3C3C"/>
          <w:rtl/>
          <w:lang w:bidi="ar"/>
        </w:rPr>
        <w:t>..</w:t>
      </w:r>
      <w:r w:rsidRPr="00830E06">
        <w:rPr>
          <w:rFonts w:ascii="NoorLotus" w:hAnsi="NoorLotus"/>
          <w:color w:val="3C3C3C"/>
          <w:rtl/>
          <w:lang w:bidi="ar"/>
        </w:rPr>
        <w:t>»</w:t>
      </w:r>
    </w:p>
  </w:footnote>
  <w:footnote w:id="3">
    <w:p w14:paraId="62262411" w14:textId="4EF88E31" w:rsidR="009929AA" w:rsidRPr="00830E06" w:rsidRDefault="009929AA" w:rsidP="00830E06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30E06">
        <w:rPr>
          <w:rStyle w:val="FootnoteReference"/>
          <w:rFonts w:cs="NoorLotus"/>
          <w:color w:val="3C3C3C"/>
        </w:rPr>
        <w:footnoteRef/>
      </w:r>
      <w:r w:rsidRPr="00830E06">
        <w:rPr>
          <w:rFonts w:ascii="Cambria" w:hAnsi="Cambria" w:cs="Cambria" w:hint="cs"/>
          <w:color w:val="3C3C3C"/>
          <w:rtl/>
        </w:rPr>
        <w:t> </w:t>
      </w:r>
      <w:r w:rsidRPr="00830E06">
        <w:rPr>
          <w:rFonts w:ascii="NoorLotus" w:hAnsi="NoorLotus" w:hint="cs"/>
          <w:color w:val="3C3C3C"/>
          <w:rtl/>
        </w:rPr>
        <w:t>آخوند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خراسانی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محمدکاظم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بن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حسین</w:t>
      </w:r>
      <w:r w:rsidRPr="00830E06">
        <w:rPr>
          <w:rFonts w:ascii="NoorLotus" w:hAnsi="NoorLotus"/>
          <w:color w:val="3C3C3C"/>
          <w:rtl/>
        </w:rPr>
        <w:t>. کفایة الأصول (طبع آل البيت). مؤسسة آل البیت (علیهم السلام) لإحیاء التراث، 1409، ص 399.</w:t>
      </w:r>
      <w:r w:rsidR="00555D66" w:rsidRPr="00830E06">
        <w:rPr>
          <w:rFonts w:ascii="NoorLotus" w:hAnsi="NoorLotus"/>
          <w:color w:val="3C3C3C"/>
          <w:rtl/>
          <w:lang w:bidi="ar-SA"/>
        </w:rPr>
        <w:t xml:space="preserve"> «</w:t>
      </w:r>
      <w:r w:rsidR="00555D66" w:rsidRPr="00830E06">
        <w:rPr>
          <w:rFonts w:ascii="NoorLotus" w:hAnsi="NoorLotus"/>
          <w:color w:val="000080"/>
          <w:rtl/>
          <w:lang w:bidi="ar"/>
        </w:rPr>
        <w:t>ثم لا يخفى أن ذيل موثقة عمار</w:t>
      </w:r>
      <w:r w:rsidR="00555D66" w:rsidRPr="00830E06">
        <w:rPr>
          <w:rFonts w:ascii="NoorLotus" w:hAnsi="NoorLotus"/>
          <w:color w:val="000080"/>
          <w:vertAlign w:val="superscript"/>
          <w:rtl/>
          <w:lang w:bidi="ar"/>
        </w:rPr>
        <w:footnoteRef/>
      </w:r>
      <w:r w:rsidR="00555D66" w:rsidRPr="00830E06">
        <w:rPr>
          <w:rFonts w:ascii="NoorLotus" w:hAnsi="NoorLotus"/>
          <w:color w:val="000080"/>
          <w:rtl/>
          <w:lang w:bidi="ar"/>
        </w:rPr>
        <w:t>: (فإذا علمت فقد قذر و ما لم تعلم فليس عليك) يؤيد ما استظهرنا منها من كون الحكم المغيا واقعيا ثابتا للشيء بعنوانه لا ظاهريا ثابتا له بما هو مشتبه لظهوره في أنه متفرع على الغاية وحدها و أنه بيان لها وحدها منطوقها و مفهومها لا لها مع المغيا كما لا يخفى على المتأمل</w:t>
      </w:r>
      <w:r w:rsidR="00555D66" w:rsidRPr="00830E06">
        <w:rPr>
          <w:rFonts w:ascii="NoorLotus" w:hAnsi="NoorLotus"/>
          <w:color w:val="3C3C3C"/>
          <w:rtl/>
          <w:lang w:bidi="ar"/>
        </w:rPr>
        <w:t>.</w:t>
      </w:r>
      <w:r w:rsidR="00555D66" w:rsidRPr="00830E06">
        <w:rPr>
          <w:rFonts w:ascii="NoorLotus" w:hAnsi="NoorLotus"/>
          <w:color w:val="3C3C3C"/>
          <w:rtl/>
          <w:lang w:bidi="ar-SA"/>
        </w:rPr>
        <w:t>»</w:t>
      </w:r>
    </w:p>
  </w:footnote>
  <w:footnote w:id="4">
    <w:p w14:paraId="3465290F" w14:textId="77777777" w:rsidR="00895D50" w:rsidRPr="00830E06" w:rsidRDefault="00895D50" w:rsidP="00895D50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30E06">
        <w:rPr>
          <w:rStyle w:val="FootnoteReference"/>
          <w:rFonts w:cs="NoorLotus"/>
          <w:color w:val="3C3C3C"/>
        </w:rPr>
        <w:footnoteRef/>
      </w:r>
      <w:r w:rsidRPr="00830E06">
        <w:rPr>
          <w:rFonts w:ascii="Cambria" w:hAnsi="Cambria" w:cs="Cambria" w:hint="cs"/>
          <w:color w:val="3C3C3C"/>
          <w:rtl/>
        </w:rPr>
        <w:t> </w:t>
      </w:r>
      <w:r w:rsidRPr="00830E06">
        <w:rPr>
          <w:rFonts w:ascii="NoorLotus" w:hAnsi="NoorLotus" w:hint="cs"/>
          <w:color w:val="3C3C3C"/>
          <w:rtl/>
        </w:rPr>
        <w:t>انصاری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مرتضی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بن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محمدامین</w:t>
      </w:r>
      <w:r w:rsidRPr="00830E06">
        <w:rPr>
          <w:rFonts w:ascii="NoorLotus" w:hAnsi="NoorLotus"/>
          <w:color w:val="3C3C3C"/>
          <w:rtl/>
        </w:rPr>
        <w:t>. فرائد الاُصول / جامعه مدرسین. ج 2، جماعة المدرسين في الحوزة العلمیة بقم. مؤسسة النشر الإسلامي، ص 572.</w:t>
      </w:r>
      <w:r w:rsidRPr="00830E06">
        <w:rPr>
          <w:rFonts w:ascii="NoorLotus" w:hAnsi="NoorLotus"/>
          <w:color w:val="3C3C3C"/>
          <w:rtl/>
          <w:lang w:bidi="ar-SA"/>
        </w:rPr>
        <w:t xml:space="preserve"> «</w:t>
      </w:r>
      <w:r w:rsidRPr="00830E06">
        <w:rPr>
          <w:rFonts w:ascii="NoorLotus" w:hAnsi="NoorLotus"/>
          <w:color w:val="3C3C3C"/>
          <w:rtl/>
          <w:lang w:bidi="ar"/>
        </w:rPr>
        <w:t>(و قد خفي ذلك على بعض المعاصرين فزعم جواز إرادة القاعدة و الاستصحاب معا و أنكر ذلك على صاحب القوانين فقال إن الرواية تدل على أصلين أحدهما أن الحكم الأولي للأشياء ظاهرا هي الطهارة مع عدم العلم بالنجاسة و هذا لا تعلق له بمسألة الاستصحاب الثاني أن هذا الحكم مستمر إلى زمن العلم بالنجاسة و هذا من موارد الاستصحاب و جزئياته</w:t>
      </w:r>
      <w:r w:rsidRPr="00830E06">
        <w:rPr>
          <w:rFonts w:ascii="NoorLotus" w:hAnsi="NoorLotus"/>
          <w:color w:val="3C3C3C"/>
          <w:vertAlign w:val="superscript"/>
          <w:rtl/>
          <w:lang w:bidi="ar"/>
        </w:rPr>
        <w:footnoteRef/>
      </w:r>
      <w:r w:rsidRPr="00830E06">
        <w:rPr>
          <w:rFonts w:ascii="NoorLotus" w:hAnsi="NoorLotus"/>
          <w:color w:val="3C3C3C"/>
          <w:rtl/>
          <w:lang w:bidi="ar"/>
        </w:rPr>
        <w:t xml:space="preserve"> انتهى).</w:t>
      </w:r>
      <w:r w:rsidRPr="00830E06">
        <w:rPr>
          <w:rFonts w:ascii="NoorLotus" w:hAnsi="NoorLotus"/>
          <w:color w:val="3C3C3C"/>
          <w:rtl/>
          <w:lang w:bidi="ar-SA"/>
        </w:rPr>
        <w:t>»</w:t>
      </w:r>
    </w:p>
  </w:footnote>
  <w:footnote w:id="5">
    <w:p w14:paraId="27E4EFC1" w14:textId="77777777" w:rsidR="00895D50" w:rsidRPr="00830E06" w:rsidRDefault="00895D50" w:rsidP="00895D50">
      <w:pPr>
        <w:pStyle w:val="FootnoteText"/>
        <w:jc w:val="both"/>
        <w:rPr>
          <w:rFonts w:ascii="NoorLotus" w:hAnsi="NoorLotus"/>
          <w:color w:val="3C3C3C"/>
          <w:rtl/>
          <w:lang w:bidi="ar-SA"/>
        </w:rPr>
      </w:pPr>
      <w:r w:rsidRPr="00830E06">
        <w:rPr>
          <w:rStyle w:val="FootnoteReference"/>
          <w:rFonts w:cs="NoorLotus"/>
          <w:color w:val="3C3C3C"/>
        </w:rPr>
        <w:footnoteRef/>
      </w:r>
      <w:r w:rsidRPr="00830E06">
        <w:rPr>
          <w:rFonts w:ascii="Cambria" w:hAnsi="Cambria" w:cs="Cambria" w:hint="cs"/>
          <w:color w:val="3C3C3C"/>
          <w:rtl/>
        </w:rPr>
        <w:t> </w:t>
      </w:r>
      <w:r w:rsidRPr="00830E06">
        <w:rPr>
          <w:rFonts w:ascii="NoorLotus" w:hAnsi="NoorLotus" w:hint="cs"/>
          <w:color w:val="3C3C3C"/>
          <w:rtl/>
        </w:rPr>
        <w:t>حائری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اصفهانی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محمدحسین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بن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عبدالرحیم</w:t>
      </w:r>
      <w:r w:rsidRPr="00830E06">
        <w:rPr>
          <w:rFonts w:ascii="NoorLotus" w:hAnsi="NoorLotus"/>
          <w:color w:val="3C3C3C"/>
          <w:rtl/>
        </w:rPr>
        <w:t>. الفصول الغرویة في الأصول الفقهیة. دار احياء العلوم الاسلامية، 1404، ص 373.</w:t>
      </w:r>
      <w:r w:rsidRPr="00830E06">
        <w:rPr>
          <w:rFonts w:ascii="NoorLotus" w:hAnsi="NoorLotus"/>
          <w:color w:val="3C3C3C"/>
          <w:rtl/>
          <w:lang w:bidi="ar-SA"/>
        </w:rPr>
        <w:t xml:space="preserve"> «</w:t>
      </w:r>
      <w:r w:rsidRPr="00830E06">
        <w:rPr>
          <w:rFonts w:ascii="NoorLotus" w:hAnsi="NoorLotus"/>
          <w:color w:val="3C3C3C"/>
          <w:rtl/>
          <w:lang w:bidi="ar"/>
        </w:rPr>
        <w:t xml:space="preserve">م اعلم أنّ الرّوايتين الأوليين تدلان على أصلين الأول أن الحكم الأولي للمياه أو الأشياء هو الطهارة و لو بحسب الظاهر عند عدم العلم بالنجاسة و هذا لا تعلق له بمسألة الاستصحاب و إن تعلق به جملة من أحكامها الثاني أن هذا الحكم مستمر إلى زمن العلم بالنجاسة و هذا من موارد الاستصحاب و جزئياته» </w:t>
      </w:r>
    </w:p>
  </w:footnote>
  <w:footnote w:id="6">
    <w:p w14:paraId="14CE87A6" w14:textId="77777777" w:rsidR="00895D50" w:rsidRPr="00830E06" w:rsidRDefault="00895D50" w:rsidP="00895D50">
      <w:pPr>
        <w:pStyle w:val="FootnoteText"/>
        <w:jc w:val="both"/>
        <w:rPr>
          <w:rFonts w:ascii="NoorLotus" w:hAnsi="NoorLotus"/>
          <w:color w:val="3C3C3C"/>
          <w:rtl/>
          <w:lang w:bidi="ar"/>
        </w:rPr>
      </w:pPr>
      <w:r w:rsidRPr="00830E06">
        <w:rPr>
          <w:rStyle w:val="FootnoteReference"/>
          <w:rFonts w:cs="NoorLotus"/>
          <w:color w:val="3C3C3C"/>
        </w:rPr>
        <w:footnoteRef/>
      </w:r>
      <w:r w:rsidRPr="00830E06">
        <w:rPr>
          <w:rFonts w:ascii="Cambria" w:hAnsi="Cambria" w:cs="Cambria" w:hint="cs"/>
          <w:color w:val="3C3C3C"/>
          <w:rtl/>
        </w:rPr>
        <w:t> </w:t>
      </w:r>
      <w:r w:rsidRPr="00830E06">
        <w:rPr>
          <w:rFonts w:ascii="NoorLotus" w:hAnsi="NoorLotus" w:hint="cs"/>
          <w:color w:val="3C3C3C"/>
          <w:rtl/>
        </w:rPr>
        <w:t>آخوند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خراسانی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محمدکاظم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بن</w:t>
      </w:r>
      <w:r w:rsidRPr="00830E06">
        <w:rPr>
          <w:rFonts w:ascii="NoorLotus" w:hAnsi="NoorLotus"/>
          <w:color w:val="3C3C3C"/>
          <w:rtl/>
        </w:rPr>
        <w:t xml:space="preserve"> </w:t>
      </w:r>
      <w:r w:rsidRPr="00830E06">
        <w:rPr>
          <w:rFonts w:ascii="NoorLotus" w:hAnsi="NoorLotus" w:hint="cs"/>
          <w:color w:val="3C3C3C"/>
          <w:rtl/>
        </w:rPr>
        <w:t>حسین</w:t>
      </w:r>
      <w:r w:rsidRPr="00830E06">
        <w:rPr>
          <w:rFonts w:ascii="NoorLotus" w:hAnsi="NoorLotus"/>
          <w:color w:val="3C3C3C"/>
          <w:rtl/>
        </w:rPr>
        <w:t>. درر الفوائد في الحاشیة علی الفرائد (الآخوند الخراساني). وزارة الثقافة و الإرشاد الإسلامي. مؤسسة الطبع و النشر، 1410، ص 312</w:t>
      </w:r>
      <w:r w:rsidRPr="00830E06">
        <w:rPr>
          <w:rFonts w:ascii="NoorLotus" w:hAnsi="NoorLotus"/>
          <w:rtl/>
        </w:rPr>
        <w:t>.</w:t>
      </w:r>
      <w:r w:rsidRPr="00830E06">
        <w:rPr>
          <w:rFonts w:ascii="NoorLotus" w:hAnsi="NoorLotus"/>
          <w:rtl/>
          <w:lang w:bidi="ar-SA"/>
        </w:rPr>
        <w:t xml:space="preserve"> «</w:t>
      </w:r>
      <w:r w:rsidRPr="00830E06">
        <w:rPr>
          <w:rFonts w:ascii="NoorLotus" w:hAnsi="NoorLotus"/>
          <w:rtl/>
          <w:lang w:bidi="ar"/>
        </w:rPr>
        <w:t>قوله (قدّه): نعم إرادة القاعدة و الاستصحاب معاً يوجب - إلخ -. إرادتهما</w:t>
      </w:r>
      <w:r w:rsidRPr="00830E06">
        <w:rPr>
          <w:rFonts w:ascii="NoorLotus" w:hAnsi="NoorLotus"/>
          <w:color w:val="3C3C3C"/>
          <w:rtl/>
          <w:lang w:bidi="ar"/>
        </w:rPr>
        <w:t xml:space="preserve"> انّما يوجب ذلك لو كان كما أفاده (قدّه) بأن يراد من المحمول فيها تارة أصل ثبوته ...»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CC92BA" w14:textId="77777777" w:rsidR="004627DC" w:rsidRDefault="004627DC" w:rsidP="007F1053">
    <w:pPr>
      <w:pStyle w:val="Header"/>
    </w:pPr>
  </w:p>
  <w:p w14:paraId="2725C7FB" w14:textId="77777777" w:rsidR="004627DC" w:rsidRDefault="004627DC" w:rsidP="007F1053"/>
  <w:p w14:paraId="6F75BCED" w14:textId="77777777" w:rsidR="004627DC" w:rsidRDefault="004627DC"/>
  <w:p w14:paraId="12DDBAA6" w14:textId="77777777" w:rsidR="004627DC" w:rsidRDefault="004627DC"/>
  <w:p w14:paraId="5F4E312B" w14:textId="77777777" w:rsidR="004627DC" w:rsidRDefault="004627DC" w:rsidP="007F10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E1BBE49" w14:textId="4D3E98EC" w:rsidR="004627DC" w:rsidRPr="009E10DD" w:rsidRDefault="004627DC" w:rsidP="00DF4ADB">
    <w:pPr>
      <w:pStyle w:val="Header"/>
      <w:pBdr>
        <w:top w:val="double" w:sz="4" w:space="1" w:color="auto"/>
        <w:left w:val="double" w:sz="4" w:space="4" w:color="auto"/>
        <w:bottom w:val="double" w:sz="4" w:space="4" w:color="auto"/>
        <w:right w:val="double" w:sz="4" w:space="4" w:color="auto"/>
      </w:pBdr>
      <w:tabs>
        <w:tab w:val="left" w:pos="720"/>
        <w:tab w:val="left" w:pos="4095"/>
      </w:tabs>
      <w:jc w:val="both"/>
      <w:rPr>
        <w:b w:val="0"/>
        <w:bCs w:val="0"/>
        <w:sz w:val="20"/>
        <w:szCs w:val="24"/>
      </w:rPr>
    </w:pPr>
    <w:r>
      <w:rPr>
        <w:rFonts w:hint="cs"/>
        <w:sz w:val="18"/>
        <w:szCs w:val="18"/>
        <w:rtl/>
      </w:rPr>
      <w:t>درس خارج اصول استاد شهیدی حفظه الله (دوره سوم، سال هشتم)</w:t>
    </w:r>
    <w:r>
      <w:rPr>
        <w:rFonts w:hint="cs"/>
        <w:sz w:val="18"/>
        <w:szCs w:val="18"/>
        <w:rtl/>
      </w:rPr>
      <w:tab/>
    </w:r>
    <w:r>
      <w:rPr>
        <w:rFonts w:hint="cs"/>
        <w:sz w:val="18"/>
        <w:szCs w:val="18"/>
        <w:rtl/>
      </w:rPr>
      <w:tab/>
      <w:t xml:space="preserve">ویرایش شده جلسه </w:t>
    </w:r>
    <w:r w:rsidR="00276F99">
      <w:rPr>
        <w:rFonts w:hint="cs"/>
        <w:sz w:val="18"/>
        <w:szCs w:val="18"/>
        <w:rtl/>
      </w:rPr>
      <w:t>20</w:t>
    </w:r>
    <w:r>
      <w:rPr>
        <w:rFonts w:hint="cs"/>
        <w:sz w:val="18"/>
        <w:szCs w:val="18"/>
        <w:rtl/>
      </w:rPr>
      <w:t xml:space="preserve"> اصول 1405 </w:t>
    </w:r>
    <w:r>
      <w:rPr>
        <w:sz w:val="18"/>
        <w:szCs w:val="18"/>
        <w:rtl/>
      </w:rPr>
      <w:tab/>
    </w:r>
    <w:r>
      <w:rPr>
        <w:rFonts w:hint="cs"/>
        <w:sz w:val="18"/>
        <w:szCs w:val="18"/>
        <w:rtl/>
      </w:rPr>
      <w:t xml:space="preserve"> </w:t>
    </w:r>
    <w:r>
      <w:rPr>
        <w:sz w:val="18"/>
        <w:szCs w:val="18"/>
        <w:rtl/>
      </w:rPr>
      <w:t>تاری</w:t>
    </w:r>
    <w:r>
      <w:rPr>
        <w:rFonts w:hint="cs"/>
        <w:sz w:val="18"/>
        <w:szCs w:val="18"/>
        <w:rtl/>
      </w:rPr>
      <w:t>خ:(</w:t>
    </w:r>
    <w:r w:rsidR="00276F99">
      <w:rPr>
        <w:rFonts w:hint="cs"/>
        <w:sz w:val="18"/>
        <w:szCs w:val="18"/>
        <w:rtl/>
      </w:rPr>
      <w:t>14</w:t>
    </w:r>
    <w:r>
      <w:rPr>
        <w:rFonts w:hint="cs"/>
        <w:sz w:val="18"/>
        <w:szCs w:val="18"/>
        <w:rtl/>
      </w:rPr>
      <w:t>/07</w:t>
    </w:r>
    <w:r>
      <w:rPr>
        <w:sz w:val="18"/>
        <w:szCs w:val="18"/>
        <w:rtl/>
      </w:rPr>
      <w:t>/</w:t>
    </w:r>
    <w:r>
      <w:rPr>
        <w:rFonts w:hint="cs"/>
        <w:sz w:val="18"/>
        <w:szCs w:val="18"/>
        <w:rtl/>
      </w:rPr>
      <w:t>1405</w:t>
    </w:r>
    <w:r>
      <w:rPr>
        <w:sz w:val="18"/>
        <w:szCs w:val="18"/>
        <w:rtl/>
      </w:rPr>
      <w:t>)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627DC"/>
    <w:rsid w:val="000062B0"/>
    <w:rsid w:val="00006F7A"/>
    <w:rsid w:val="0001580E"/>
    <w:rsid w:val="00017B76"/>
    <w:rsid w:val="000268E0"/>
    <w:rsid w:val="000326F6"/>
    <w:rsid w:val="00036053"/>
    <w:rsid w:val="000431DF"/>
    <w:rsid w:val="0005661A"/>
    <w:rsid w:val="0006095A"/>
    <w:rsid w:val="00061970"/>
    <w:rsid w:val="00064CEB"/>
    <w:rsid w:val="00073ADD"/>
    <w:rsid w:val="0008357A"/>
    <w:rsid w:val="000851B1"/>
    <w:rsid w:val="00095378"/>
    <w:rsid w:val="000A20AD"/>
    <w:rsid w:val="000A5655"/>
    <w:rsid w:val="000A7B44"/>
    <w:rsid w:val="000B1149"/>
    <w:rsid w:val="000C6212"/>
    <w:rsid w:val="001023EA"/>
    <w:rsid w:val="001024B8"/>
    <w:rsid w:val="00104A12"/>
    <w:rsid w:val="0011371C"/>
    <w:rsid w:val="00115863"/>
    <w:rsid w:val="0012357E"/>
    <w:rsid w:val="0012776C"/>
    <w:rsid w:val="00132722"/>
    <w:rsid w:val="001332B0"/>
    <w:rsid w:val="001416F8"/>
    <w:rsid w:val="00145F53"/>
    <w:rsid w:val="001725B4"/>
    <w:rsid w:val="00174DDA"/>
    <w:rsid w:val="001751C4"/>
    <w:rsid w:val="00181CC4"/>
    <w:rsid w:val="001865E7"/>
    <w:rsid w:val="001937A0"/>
    <w:rsid w:val="001A35DF"/>
    <w:rsid w:val="001A5916"/>
    <w:rsid w:val="001A66CF"/>
    <w:rsid w:val="001B6FD2"/>
    <w:rsid w:val="001C0314"/>
    <w:rsid w:val="001D14BE"/>
    <w:rsid w:val="001D7F4D"/>
    <w:rsid w:val="001E0694"/>
    <w:rsid w:val="001E0724"/>
    <w:rsid w:val="001E31DA"/>
    <w:rsid w:val="001E506C"/>
    <w:rsid w:val="001F635C"/>
    <w:rsid w:val="001F7CEE"/>
    <w:rsid w:val="00210DB7"/>
    <w:rsid w:val="00213022"/>
    <w:rsid w:val="002243E6"/>
    <w:rsid w:val="0023782A"/>
    <w:rsid w:val="002501FC"/>
    <w:rsid w:val="00254516"/>
    <w:rsid w:val="00255C00"/>
    <w:rsid w:val="00260F15"/>
    <w:rsid w:val="002662BA"/>
    <w:rsid w:val="00276F99"/>
    <w:rsid w:val="002778C4"/>
    <w:rsid w:val="00295146"/>
    <w:rsid w:val="002B057F"/>
    <w:rsid w:val="002E08B3"/>
    <w:rsid w:val="002E1202"/>
    <w:rsid w:val="002E24DF"/>
    <w:rsid w:val="002E4271"/>
    <w:rsid w:val="002F0053"/>
    <w:rsid w:val="00306BDB"/>
    <w:rsid w:val="0031354D"/>
    <w:rsid w:val="003151AB"/>
    <w:rsid w:val="0032135A"/>
    <w:rsid w:val="0033057C"/>
    <w:rsid w:val="003350D6"/>
    <w:rsid w:val="00335489"/>
    <w:rsid w:val="00337351"/>
    <w:rsid w:val="00352028"/>
    <w:rsid w:val="003524C4"/>
    <w:rsid w:val="00361D74"/>
    <w:rsid w:val="00366FB4"/>
    <w:rsid w:val="003834D5"/>
    <w:rsid w:val="003B4048"/>
    <w:rsid w:val="003B5B08"/>
    <w:rsid w:val="003D4711"/>
    <w:rsid w:val="003F5C87"/>
    <w:rsid w:val="0041635B"/>
    <w:rsid w:val="00445996"/>
    <w:rsid w:val="0046005A"/>
    <w:rsid w:val="004627DC"/>
    <w:rsid w:val="00464612"/>
    <w:rsid w:val="00464C9B"/>
    <w:rsid w:val="00464E3E"/>
    <w:rsid w:val="00472CEE"/>
    <w:rsid w:val="00481C62"/>
    <w:rsid w:val="004C738C"/>
    <w:rsid w:val="004D4F44"/>
    <w:rsid w:val="004D5C27"/>
    <w:rsid w:val="004E0D32"/>
    <w:rsid w:val="004E202E"/>
    <w:rsid w:val="004E667A"/>
    <w:rsid w:val="004E679F"/>
    <w:rsid w:val="004F0D0E"/>
    <w:rsid w:val="00500B82"/>
    <w:rsid w:val="00520BEC"/>
    <w:rsid w:val="005316AC"/>
    <w:rsid w:val="0053566D"/>
    <w:rsid w:val="00535F24"/>
    <w:rsid w:val="00541106"/>
    <w:rsid w:val="005456BD"/>
    <w:rsid w:val="00555D66"/>
    <w:rsid w:val="00581D36"/>
    <w:rsid w:val="00581E43"/>
    <w:rsid w:val="00582350"/>
    <w:rsid w:val="00584309"/>
    <w:rsid w:val="00592044"/>
    <w:rsid w:val="005C3E47"/>
    <w:rsid w:val="005D3244"/>
    <w:rsid w:val="005D4D21"/>
    <w:rsid w:val="006400FB"/>
    <w:rsid w:val="00641884"/>
    <w:rsid w:val="00654BCF"/>
    <w:rsid w:val="00673BA8"/>
    <w:rsid w:val="00683F99"/>
    <w:rsid w:val="00685125"/>
    <w:rsid w:val="006A17A8"/>
    <w:rsid w:val="006A4E2A"/>
    <w:rsid w:val="006B488A"/>
    <w:rsid w:val="006D755D"/>
    <w:rsid w:val="006E754C"/>
    <w:rsid w:val="007009E0"/>
    <w:rsid w:val="00703CBA"/>
    <w:rsid w:val="00705D5A"/>
    <w:rsid w:val="007078F9"/>
    <w:rsid w:val="00725CBA"/>
    <w:rsid w:val="0072608E"/>
    <w:rsid w:val="007260E6"/>
    <w:rsid w:val="007411E2"/>
    <w:rsid w:val="007428B9"/>
    <w:rsid w:val="0076188B"/>
    <w:rsid w:val="00764786"/>
    <w:rsid w:val="00765E44"/>
    <w:rsid w:val="00767B7E"/>
    <w:rsid w:val="0077786B"/>
    <w:rsid w:val="00787C93"/>
    <w:rsid w:val="007A0764"/>
    <w:rsid w:val="007A22F1"/>
    <w:rsid w:val="007A2732"/>
    <w:rsid w:val="007D32F3"/>
    <w:rsid w:val="007D4EEC"/>
    <w:rsid w:val="007F7B86"/>
    <w:rsid w:val="00801A67"/>
    <w:rsid w:val="008119FD"/>
    <w:rsid w:val="008218E8"/>
    <w:rsid w:val="00830E06"/>
    <w:rsid w:val="00836025"/>
    <w:rsid w:val="00841BE3"/>
    <w:rsid w:val="00845213"/>
    <w:rsid w:val="0087077B"/>
    <w:rsid w:val="00882EF4"/>
    <w:rsid w:val="00894249"/>
    <w:rsid w:val="00895D50"/>
    <w:rsid w:val="00896A8B"/>
    <w:rsid w:val="008A269D"/>
    <w:rsid w:val="008A2B1E"/>
    <w:rsid w:val="008B1188"/>
    <w:rsid w:val="008C03FA"/>
    <w:rsid w:val="008C1737"/>
    <w:rsid w:val="008C3919"/>
    <w:rsid w:val="008C4F93"/>
    <w:rsid w:val="008C7B70"/>
    <w:rsid w:val="008E6955"/>
    <w:rsid w:val="008E77CE"/>
    <w:rsid w:val="008F323C"/>
    <w:rsid w:val="008F64D6"/>
    <w:rsid w:val="009025B8"/>
    <w:rsid w:val="00905ECF"/>
    <w:rsid w:val="00910181"/>
    <w:rsid w:val="00932C6F"/>
    <w:rsid w:val="00942367"/>
    <w:rsid w:val="00947B59"/>
    <w:rsid w:val="009548CC"/>
    <w:rsid w:val="00955D03"/>
    <w:rsid w:val="00956E0D"/>
    <w:rsid w:val="00981C1C"/>
    <w:rsid w:val="00990D8A"/>
    <w:rsid w:val="009929AA"/>
    <w:rsid w:val="00994E2A"/>
    <w:rsid w:val="009A22FF"/>
    <w:rsid w:val="009A35FF"/>
    <w:rsid w:val="009A43E5"/>
    <w:rsid w:val="009B1824"/>
    <w:rsid w:val="009B1E90"/>
    <w:rsid w:val="009B3B0A"/>
    <w:rsid w:val="009C6EEE"/>
    <w:rsid w:val="00A04D14"/>
    <w:rsid w:val="00A40C03"/>
    <w:rsid w:val="00A4303A"/>
    <w:rsid w:val="00A51FD0"/>
    <w:rsid w:val="00A574F3"/>
    <w:rsid w:val="00A81437"/>
    <w:rsid w:val="00AB2E43"/>
    <w:rsid w:val="00AC7EA4"/>
    <w:rsid w:val="00AD7B27"/>
    <w:rsid w:val="00AD7E4D"/>
    <w:rsid w:val="00AE09A1"/>
    <w:rsid w:val="00AE2F70"/>
    <w:rsid w:val="00AF422D"/>
    <w:rsid w:val="00AF5EA9"/>
    <w:rsid w:val="00B009F6"/>
    <w:rsid w:val="00B03847"/>
    <w:rsid w:val="00B07D1B"/>
    <w:rsid w:val="00B32CEE"/>
    <w:rsid w:val="00B41BA4"/>
    <w:rsid w:val="00B4674D"/>
    <w:rsid w:val="00B516A3"/>
    <w:rsid w:val="00B63F8C"/>
    <w:rsid w:val="00B6653F"/>
    <w:rsid w:val="00B67C45"/>
    <w:rsid w:val="00BA0119"/>
    <w:rsid w:val="00BA6442"/>
    <w:rsid w:val="00BC1866"/>
    <w:rsid w:val="00BC5D4B"/>
    <w:rsid w:val="00BD302B"/>
    <w:rsid w:val="00BD6A08"/>
    <w:rsid w:val="00BE281F"/>
    <w:rsid w:val="00BE7593"/>
    <w:rsid w:val="00BE7CA2"/>
    <w:rsid w:val="00BF1A41"/>
    <w:rsid w:val="00C10C03"/>
    <w:rsid w:val="00C174FF"/>
    <w:rsid w:val="00C27999"/>
    <w:rsid w:val="00C358D0"/>
    <w:rsid w:val="00C50483"/>
    <w:rsid w:val="00C53A6B"/>
    <w:rsid w:val="00C53DF8"/>
    <w:rsid w:val="00C660A7"/>
    <w:rsid w:val="00C8317A"/>
    <w:rsid w:val="00C8429F"/>
    <w:rsid w:val="00C97F96"/>
    <w:rsid w:val="00CB30F2"/>
    <w:rsid w:val="00CC1729"/>
    <w:rsid w:val="00CE3E80"/>
    <w:rsid w:val="00D30BB8"/>
    <w:rsid w:val="00D3389F"/>
    <w:rsid w:val="00DA48F2"/>
    <w:rsid w:val="00DB25A4"/>
    <w:rsid w:val="00DB5EEA"/>
    <w:rsid w:val="00DB7E9D"/>
    <w:rsid w:val="00DC4977"/>
    <w:rsid w:val="00DE0B2B"/>
    <w:rsid w:val="00DE114F"/>
    <w:rsid w:val="00DF26BA"/>
    <w:rsid w:val="00E05EDE"/>
    <w:rsid w:val="00E06630"/>
    <w:rsid w:val="00E13F28"/>
    <w:rsid w:val="00E43430"/>
    <w:rsid w:val="00E634DF"/>
    <w:rsid w:val="00E652EC"/>
    <w:rsid w:val="00E736A5"/>
    <w:rsid w:val="00E779B1"/>
    <w:rsid w:val="00E81C71"/>
    <w:rsid w:val="00EA7DDE"/>
    <w:rsid w:val="00EC3F34"/>
    <w:rsid w:val="00EC532C"/>
    <w:rsid w:val="00ED58F3"/>
    <w:rsid w:val="00F04F6C"/>
    <w:rsid w:val="00F26AAC"/>
    <w:rsid w:val="00F34384"/>
    <w:rsid w:val="00F541C4"/>
    <w:rsid w:val="00F60DCB"/>
    <w:rsid w:val="00F9576D"/>
    <w:rsid w:val="00F95E7B"/>
    <w:rsid w:val="00FB37A3"/>
    <w:rsid w:val="00FC0407"/>
    <w:rsid w:val="00FD342E"/>
    <w:rsid w:val="00FD556C"/>
    <w:rsid w:val="00FE51BB"/>
    <w:rsid w:val="00FE79CB"/>
    <w:rsid w:val="00FF22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7D45B383"/>
  <w15:chartTrackingRefBased/>
  <w15:docId w15:val="{5682D328-0BCE-41C4-9A46-A2B0E00BE7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627DC"/>
    <w:pPr>
      <w:bidi/>
    </w:pPr>
    <w:rPr>
      <w:rFonts w:cs="NoorLotus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541C4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EE0000"/>
      <w:sz w:val="28"/>
    </w:rPr>
  </w:style>
  <w:style w:type="paragraph" w:styleId="Heading2">
    <w:name w:val="heading 2"/>
    <w:basedOn w:val="Heading4"/>
    <w:next w:val="Normal"/>
    <w:link w:val="Heading2Char"/>
    <w:uiPriority w:val="9"/>
    <w:unhideWhenUsed/>
    <w:qFormat/>
    <w:rsid w:val="00F541C4"/>
    <w:pPr>
      <w:spacing w:line="259" w:lineRule="auto"/>
      <w:outlineLvl w:val="1"/>
    </w:pPr>
    <w:rPr>
      <w:rFonts w:cs="NoorLotus"/>
      <w:bCs/>
      <w:i w:val="0"/>
      <w:iCs w:val="0"/>
      <w:color w:val="EE0000"/>
      <w:lang w:bidi="ar-SA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541C4"/>
    <w:pPr>
      <w:keepNext/>
      <w:keepLines/>
      <w:spacing w:before="160" w:after="80" w:line="259" w:lineRule="auto"/>
      <w:outlineLvl w:val="2"/>
    </w:pPr>
    <w:rPr>
      <w:rFonts w:eastAsiaTheme="majorEastAsia"/>
      <w:bCs/>
      <w:color w:val="EE0000"/>
      <w:sz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78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627D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627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627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627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627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41C4"/>
    <w:rPr>
      <w:rFonts w:asciiTheme="majorHAnsi" w:eastAsiaTheme="majorEastAsia" w:hAnsiTheme="majorHAnsi" w:cs="NoorLotus"/>
      <w:b/>
      <w:bCs/>
      <w:color w:val="EE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541C4"/>
    <w:rPr>
      <w:rFonts w:eastAsiaTheme="majorEastAsia" w:cs="NoorLotus"/>
      <w:bCs/>
      <w:color w:val="EE0000"/>
      <w:szCs w:val="28"/>
      <w:lang w:bidi="ar-SA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78C4"/>
    <w:rPr>
      <w:rFonts w:eastAsiaTheme="majorEastAsia" w:cstheme="majorBidi"/>
      <w:i/>
      <w:iCs/>
      <w:color w:val="365F91" w:themeColor="accent1" w:themeShade="BF"/>
      <w:sz w:val="28"/>
      <w:szCs w:val="28"/>
    </w:rPr>
  </w:style>
  <w:style w:type="character" w:styleId="FootnoteReference">
    <w:name w:val="footnote reference"/>
    <w:basedOn w:val="DefaultParagraphFont"/>
    <w:uiPriority w:val="99"/>
    <w:qFormat/>
    <w:rsid w:val="00765E44"/>
    <w:rPr>
      <w:rFonts w:ascii="NoorLotus" w:hAnsi="NoorLotus" w:cs="B Badr"/>
      <w:sz w:val="28"/>
      <w:vertAlign w:val="superscript"/>
    </w:rPr>
  </w:style>
  <w:style w:type="paragraph" w:styleId="NoSpacing">
    <w:name w:val="No Spacing"/>
    <w:autoRedefine/>
    <w:uiPriority w:val="1"/>
    <w:qFormat/>
    <w:rsid w:val="009B1E90"/>
    <w:pPr>
      <w:bidi/>
      <w:spacing w:after="0" w:line="240" w:lineRule="auto"/>
    </w:pPr>
    <w:rPr>
      <w:rFonts w:ascii="Calibri" w:hAnsi="Calibri" w:cs="B Badr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F541C4"/>
    <w:rPr>
      <w:rFonts w:eastAsiaTheme="majorEastAsia" w:cs="NoorLotus"/>
      <w:bCs/>
      <w:color w:val="EE0000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627DC"/>
    <w:rPr>
      <w:rFonts w:eastAsiaTheme="majorEastAsia" w:cstheme="majorBidi"/>
      <w:color w:val="365F91" w:themeColor="accent1" w:themeShade="BF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627DC"/>
    <w:rPr>
      <w:rFonts w:eastAsiaTheme="majorEastAsia" w:cstheme="majorBidi"/>
      <w:i/>
      <w:iCs/>
      <w:color w:val="595959" w:themeColor="text1" w:themeTint="A6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627DC"/>
    <w:rPr>
      <w:rFonts w:eastAsiaTheme="majorEastAsia" w:cstheme="majorBidi"/>
      <w:color w:val="595959" w:themeColor="text1" w:themeTint="A6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627DC"/>
    <w:rPr>
      <w:rFonts w:eastAsiaTheme="majorEastAsia" w:cstheme="majorBidi"/>
      <w:i/>
      <w:iCs/>
      <w:color w:val="272727" w:themeColor="text1" w:themeTint="D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627DC"/>
    <w:rPr>
      <w:rFonts w:eastAsiaTheme="majorEastAsia" w:cstheme="majorBidi"/>
      <w:color w:val="272727" w:themeColor="text1" w:themeTint="D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4627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627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627D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627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627D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627DC"/>
    <w:rPr>
      <w:rFonts w:cs="NoorLotus"/>
      <w:i/>
      <w:iCs/>
      <w:color w:val="404040" w:themeColor="text1" w:themeTint="BF"/>
      <w:szCs w:val="28"/>
    </w:rPr>
  </w:style>
  <w:style w:type="paragraph" w:styleId="ListParagraph">
    <w:name w:val="List Paragraph"/>
    <w:basedOn w:val="Normal"/>
    <w:uiPriority w:val="34"/>
    <w:qFormat/>
    <w:rsid w:val="004627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627DC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27D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27DC"/>
    <w:rPr>
      <w:rFonts w:cs="NoorLotus"/>
      <w:i/>
      <w:iCs/>
      <w:color w:val="365F91" w:themeColor="accent1" w:themeShade="BF"/>
      <w:szCs w:val="28"/>
    </w:rPr>
  </w:style>
  <w:style w:type="character" w:styleId="IntenseReference">
    <w:name w:val="Intense Reference"/>
    <w:basedOn w:val="DefaultParagraphFont"/>
    <w:uiPriority w:val="32"/>
    <w:qFormat/>
    <w:rsid w:val="004627DC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627DC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/>
      <w:b/>
      <w:bCs/>
      <w:sz w:val="28"/>
    </w:rPr>
  </w:style>
  <w:style w:type="character" w:customStyle="1" w:styleId="HeaderChar">
    <w:name w:val="Header Char"/>
    <w:basedOn w:val="DefaultParagraphFont"/>
    <w:link w:val="Header"/>
    <w:uiPriority w:val="99"/>
    <w:rsid w:val="004627DC"/>
    <w:rPr>
      <w:rFonts w:ascii="NoorLotus" w:eastAsia="Calibri" w:hAnsi="NoorLotus" w:cs="NoorLotus"/>
      <w:b/>
      <w:bCs/>
      <w:sz w:val="28"/>
      <w:szCs w:val="28"/>
    </w:rPr>
  </w:style>
  <w:style w:type="paragraph" w:styleId="Footer">
    <w:name w:val="footer"/>
    <w:basedOn w:val="Normal"/>
    <w:link w:val="FooterChar"/>
    <w:uiPriority w:val="99"/>
    <w:unhideWhenUsed/>
    <w:rsid w:val="004627DC"/>
    <w:pPr>
      <w:tabs>
        <w:tab w:val="center" w:pos="4680"/>
        <w:tab w:val="right" w:pos="9360"/>
      </w:tabs>
      <w:spacing w:after="0" w:line="240" w:lineRule="auto"/>
      <w:jc w:val="right"/>
    </w:pPr>
    <w:rPr>
      <w:rFonts w:ascii="NoorLotus" w:eastAsia="Calibri" w:hAnsi="NoorLotus"/>
      <w:b/>
      <w:bCs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4627DC"/>
    <w:rPr>
      <w:rFonts w:ascii="NoorLotus" w:eastAsia="Calibri" w:hAnsi="NoorLotus" w:cs="NoorLotus"/>
      <w:b/>
      <w:bCs/>
      <w:sz w:val="28"/>
      <w:szCs w:val="28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0326F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326F6"/>
    <w:rPr>
      <w:rFonts w:cs="NoorLotus"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E43430"/>
    <w:rPr>
      <w:rFonts w:ascii="Times New Roman" w:hAnsi="Times New Roman" w:cs="Times New Roman"/>
      <w:sz w:val="24"/>
      <w:szCs w:val="24"/>
    </w:rPr>
  </w:style>
  <w:style w:type="paragraph" w:styleId="TOCHeading">
    <w:name w:val="TOC Heading"/>
    <w:basedOn w:val="Heading1"/>
    <w:next w:val="Normal"/>
    <w:uiPriority w:val="39"/>
    <w:unhideWhenUsed/>
    <w:qFormat/>
    <w:rsid w:val="002662BA"/>
    <w:pPr>
      <w:bidi w:val="0"/>
      <w:spacing w:before="240" w:line="259" w:lineRule="auto"/>
      <w:outlineLvl w:val="9"/>
    </w:pPr>
    <w:rPr>
      <w:rFonts w:cstheme="majorBidi"/>
      <w:b w:val="0"/>
      <w:bCs w:val="0"/>
      <w:color w:val="365F91" w:themeColor="accent1" w:themeShade="BF"/>
      <w:sz w:val="32"/>
      <w:szCs w:val="32"/>
      <w:lang w:bidi="ar-SA"/>
    </w:rPr>
  </w:style>
  <w:style w:type="paragraph" w:styleId="TOC1">
    <w:name w:val="toc 1"/>
    <w:basedOn w:val="Normal"/>
    <w:next w:val="Normal"/>
    <w:autoRedefine/>
    <w:uiPriority w:val="39"/>
    <w:unhideWhenUsed/>
    <w:rsid w:val="002662BA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2662BA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2662BA"/>
    <w:pPr>
      <w:spacing w:after="100"/>
      <w:ind w:left="440"/>
    </w:pPr>
  </w:style>
  <w:style w:type="character" w:styleId="Hyperlink">
    <w:name w:val="Hyperlink"/>
    <w:basedOn w:val="DefaultParagraphFont"/>
    <w:uiPriority w:val="99"/>
    <w:unhideWhenUsed/>
    <w:rsid w:val="002662B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21E63-72DA-4982-8B0E-9F56376043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182</TotalTime>
  <Pages>6</Pages>
  <Words>1905</Words>
  <Characters>10861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فایل نرمال تقریرات مدرسه فقهی امام محمد باقر علیه السلام</dc:subject>
  <dc:creator>Amani</dc:creator>
  <cp:keywords/>
  <dc:description/>
  <cp:lastModifiedBy>احمد حسنی</cp:lastModifiedBy>
  <cp:revision>206</cp:revision>
  <cp:lastPrinted>2026-10-07T03:09:00Z</cp:lastPrinted>
  <dcterms:created xsi:type="dcterms:W3CDTF">2026-10-06T07:17:00Z</dcterms:created>
  <dcterms:modified xsi:type="dcterms:W3CDTF">2026-10-07T13:33:00Z</dcterms:modified>
</cp:coreProperties>
</file>