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B32FE" w14:textId="77777777" w:rsidR="00004D85" w:rsidRPr="00BD602C" w:rsidRDefault="00004D85" w:rsidP="00516849">
      <w:pPr>
        <w:spacing w:line="276" w:lineRule="auto"/>
        <w:rPr>
          <w:sz w:val="36"/>
          <w:szCs w:val="36"/>
          <w:rtl/>
        </w:rPr>
      </w:pPr>
    </w:p>
    <w:p w14:paraId="6A8A7C68" w14:textId="4E6083C0" w:rsidR="00407A4D" w:rsidRPr="00BD602C" w:rsidRDefault="00407A4D" w:rsidP="00516849">
      <w:pPr>
        <w:shd w:val="clear" w:color="auto" w:fill="DEEAF6" w:themeFill="accent5" w:themeFillTint="33"/>
        <w:spacing w:line="276" w:lineRule="auto"/>
        <w:jc w:val="center"/>
        <w:rPr>
          <w:b/>
          <w:bCs/>
          <w:color w:val="C00000"/>
          <w:sz w:val="36"/>
          <w:szCs w:val="36"/>
          <w:rtl/>
        </w:rPr>
      </w:pPr>
      <w:r w:rsidRPr="00BD602C">
        <w:rPr>
          <w:b/>
          <w:bCs/>
          <w:color w:val="C00000"/>
          <w:sz w:val="36"/>
          <w:szCs w:val="36"/>
          <w:rtl/>
        </w:rPr>
        <w:t xml:space="preserve">درس خارج اصول استاد معظم حاج شیخ محمد تقی شهیدی </w:t>
      </w:r>
      <w:proofErr w:type="spellStart"/>
      <w:r w:rsidRPr="00BD602C">
        <w:rPr>
          <w:b/>
          <w:bCs/>
          <w:color w:val="C00000"/>
          <w:sz w:val="36"/>
          <w:szCs w:val="36"/>
          <w:rtl/>
        </w:rPr>
        <w:t>حفظه</w:t>
      </w:r>
      <w:proofErr w:type="spellEnd"/>
      <w:r w:rsidRPr="00BD602C">
        <w:rPr>
          <w:b/>
          <w:bCs/>
          <w:color w:val="C00000"/>
          <w:sz w:val="36"/>
          <w:szCs w:val="36"/>
          <w:rtl/>
        </w:rPr>
        <w:t xml:space="preserve"> الله</w:t>
      </w:r>
    </w:p>
    <w:p w14:paraId="133A3961" w14:textId="07ECBD1E" w:rsidR="00407A4D" w:rsidRPr="00BD602C" w:rsidRDefault="00407A4D" w:rsidP="00516849">
      <w:pPr>
        <w:shd w:val="clear" w:color="auto" w:fill="DEEAF6" w:themeFill="accent5" w:themeFillTint="33"/>
        <w:spacing w:line="276" w:lineRule="auto"/>
        <w:jc w:val="center"/>
        <w:rPr>
          <w:b/>
          <w:bCs/>
          <w:color w:val="0070C0"/>
          <w:sz w:val="36"/>
          <w:szCs w:val="36"/>
          <w:rtl/>
        </w:rPr>
      </w:pPr>
      <w:r w:rsidRPr="00BD602C">
        <w:rPr>
          <w:b/>
          <w:bCs/>
          <w:color w:val="0070C0"/>
          <w:sz w:val="36"/>
          <w:szCs w:val="36"/>
          <w:rtl/>
        </w:rPr>
        <w:t>مبحث: اصول عملیه/ استصحاب/ ادله</w:t>
      </w:r>
      <w:r w:rsidR="00B32418" w:rsidRPr="00BD602C">
        <w:rPr>
          <w:b/>
          <w:bCs/>
          <w:color w:val="0070C0"/>
          <w:sz w:val="36"/>
          <w:szCs w:val="36"/>
          <w:rtl/>
        </w:rPr>
        <w:t>/روایات</w:t>
      </w:r>
    </w:p>
    <w:p w14:paraId="46502B66" w14:textId="6423A43C" w:rsidR="001F2812" w:rsidRPr="00BD602C" w:rsidRDefault="001F2812" w:rsidP="00516849">
      <w:pPr>
        <w:shd w:val="clear" w:color="auto" w:fill="DEEAF6" w:themeFill="accent5" w:themeFillTint="33"/>
        <w:spacing w:line="276" w:lineRule="auto"/>
        <w:jc w:val="center"/>
        <w:rPr>
          <w:b/>
          <w:bCs/>
          <w:color w:val="EE0000"/>
          <w:sz w:val="36"/>
          <w:szCs w:val="36"/>
          <w:rtl/>
        </w:rPr>
      </w:pPr>
      <w:proofErr w:type="spellStart"/>
      <w:r w:rsidRPr="00BD602C">
        <w:rPr>
          <w:b/>
          <w:bCs/>
          <w:color w:val="EE0000"/>
          <w:sz w:val="36"/>
          <w:szCs w:val="36"/>
          <w:rtl/>
        </w:rPr>
        <w:t>جلسۀ</w:t>
      </w:r>
      <w:proofErr w:type="spellEnd"/>
      <w:r w:rsidRPr="00BD602C">
        <w:rPr>
          <w:b/>
          <w:bCs/>
          <w:color w:val="EE0000"/>
          <w:sz w:val="36"/>
          <w:szCs w:val="36"/>
          <w:rtl/>
        </w:rPr>
        <w:t xml:space="preserve"> </w:t>
      </w:r>
      <w:r w:rsidR="00B32418" w:rsidRPr="00BD602C">
        <w:rPr>
          <w:b/>
          <w:bCs/>
          <w:color w:val="EE0000"/>
          <w:sz w:val="36"/>
          <w:szCs w:val="36"/>
          <w:rtl/>
        </w:rPr>
        <w:t>1</w:t>
      </w:r>
      <w:r w:rsidR="00D36A55" w:rsidRPr="00BD602C">
        <w:rPr>
          <w:b/>
          <w:bCs/>
          <w:color w:val="EE0000"/>
          <w:sz w:val="36"/>
          <w:szCs w:val="36"/>
          <w:rtl/>
        </w:rPr>
        <w:t>9</w:t>
      </w:r>
      <w:r w:rsidRPr="00BD602C">
        <w:rPr>
          <w:b/>
          <w:bCs/>
          <w:color w:val="EE0000"/>
          <w:sz w:val="36"/>
          <w:szCs w:val="36"/>
          <w:rtl/>
        </w:rPr>
        <w:t>-</w:t>
      </w:r>
      <w:r w:rsidR="00B32418" w:rsidRPr="00BD602C">
        <w:rPr>
          <w:b/>
          <w:bCs/>
          <w:color w:val="EE0000"/>
          <w:sz w:val="36"/>
          <w:szCs w:val="36"/>
          <w:rtl/>
        </w:rPr>
        <w:t>9</w:t>
      </w:r>
      <w:r w:rsidR="00BB78B1" w:rsidRPr="00BD602C">
        <w:rPr>
          <w:b/>
          <w:bCs/>
          <w:color w:val="EE0000"/>
          <w:sz w:val="36"/>
          <w:szCs w:val="36"/>
          <w:rtl/>
        </w:rPr>
        <w:t>9</w:t>
      </w:r>
      <w:r w:rsidR="00D36A55" w:rsidRPr="00BD602C">
        <w:rPr>
          <w:b/>
          <w:bCs/>
          <w:color w:val="EE0000"/>
          <w:sz w:val="36"/>
          <w:szCs w:val="36"/>
          <w:rtl/>
        </w:rPr>
        <w:t>1</w:t>
      </w:r>
    </w:p>
    <w:p w14:paraId="069BBBB2" w14:textId="3587AC1E" w:rsidR="001F2812" w:rsidRPr="00BD602C" w:rsidRDefault="00D36A55" w:rsidP="00516849">
      <w:pPr>
        <w:shd w:val="clear" w:color="auto" w:fill="DEEAF6" w:themeFill="accent5" w:themeFillTint="33"/>
        <w:spacing w:line="276" w:lineRule="auto"/>
        <w:jc w:val="center"/>
        <w:rPr>
          <w:b/>
          <w:bCs/>
          <w:color w:val="EE0000"/>
          <w:sz w:val="36"/>
          <w:szCs w:val="36"/>
          <w:rtl/>
        </w:rPr>
      </w:pPr>
      <w:r w:rsidRPr="00BD602C">
        <w:rPr>
          <w:b/>
          <w:bCs/>
          <w:color w:val="EE0000"/>
          <w:sz w:val="36"/>
          <w:szCs w:val="36"/>
          <w:rtl/>
        </w:rPr>
        <w:t>دو</w:t>
      </w:r>
      <w:r w:rsidR="001F2812" w:rsidRPr="00BD602C">
        <w:rPr>
          <w:b/>
          <w:bCs/>
          <w:color w:val="EE0000"/>
          <w:sz w:val="36"/>
          <w:szCs w:val="36"/>
          <w:rtl/>
        </w:rPr>
        <w:t>‌</w:t>
      </w:r>
      <w:r w:rsidR="00596DD3" w:rsidRPr="00BD602C">
        <w:rPr>
          <w:b/>
          <w:bCs/>
          <w:color w:val="EE0000"/>
          <w:sz w:val="36"/>
          <w:szCs w:val="36"/>
          <w:rtl/>
        </w:rPr>
        <w:t>‌</w:t>
      </w:r>
      <w:r w:rsidR="001F2812" w:rsidRPr="00BD602C">
        <w:rPr>
          <w:b/>
          <w:bCs/>
          <w:color w:val="EE0000"/>
          <w:sz w:val="36"/>
          <w:szCs w:val="36"/>
          <w:rtl/>
        </w:rPr>
        <w:t xml:space="preserve">شنبه - </w:t>
      </w:r>
      <w:r w:rsidR="008F60C7" w:rsidRPr="00BD602C">
        <w:rPr>
          <w:b/>
          <w:bCs/>
          <w:color w:val="EE0000"/>
          <w:sz w:val="36"/>
          <w:szCs w:val="36"/>
          <w:rtl/>
        </w:rPr>
        <w:t>1</w:t>
      </w:r>
      <w:r w:rsidRPr="00BD602C">
        <w:rPr>
          <w:b/>
          <w:bCs/>
          <w:color w:val="EE0000"/>
          <w:sz w:val="36"/>
          <w:szCs w:val="36"/>
          <w:rtl/>
        </w:rPr>
        <w:t>3</w:t>
      </w:r>
      <w:r w:rsidR="001F2812" w:rsidRPr="00BD602C">
        <w:rPr>
          <w:b/>
          <w:bCs/>
          <w:color w:val="EE0000"/>
          <w:sz w:val="36"/>
          <w:szCs w:val="36"/>
          <w:rtl/>
        </w:rPr>
        <w:t>/</w:t>
      </w:r>
      <w:r w:rsidR="00B32418" w:rsidRPr="00BD602C">
        <w:rPr>
          <w:b/>
          <w:bCs/>
          <w:color w:val="EE0000"/>
          <w:sz w:val="36"/>
          <w:szCs w:val="36"/>
          <w:rtl/>
        </w:rPr>
        <w:t>07</w:t>
      </w:r>
      <w:r w:rsidR="001F2812" w:rsidRPr="00BD602C">
        <w:rPr>
          <w:b/>
          <w:bCs/>
          <w:color w:val="EE0000"/>
          <w:sz w:val="36"/>
          <w:szCs w:val="36"/>
          <w:rtl/>
        </w:rPr>
        <w:t>/۱۴۰۵</w:t>
      </w:r>
    </w:p>
    <w:p w14:paraId="0647CC4C" w14:textId="295850B3" w:rsidR="00E442F7" w:rsidRPr="00BD602C" w:rsidRDefault="00E442F7" w:rsidP="00516849">
      <w:pPr>
        <w:shd w:val="clear" w:color="auto" w:fill="DEEAF6" w:themeFill="accent5" w:themeFillTint="33"/>
        <w:spacing w:line="276" w:lineRule="auto"/>
        <w:jc w:val="center"/>
        <w:rPr>
          <w:b/>
          <w:bCs/>
          <w:color w:val="EE0000"/>
          <w:sz w:val="36"/>
          <w:szCs w:val="36"/>
          <w:rtl/>
        </w:rPr>
      </w:pPr>
      <w:r w:rsidRPr="00BD602C">
        <w:rPr>
          <w:b/>
          <w:bCs/>
          <w:color w:val="EE0000"/>
          <w:sz w:val="36"/>
          <w:szCs w:val="36"/>
          <w:rtl/>
        </w:rPr>
        <w:t>متن خام</w:t>
      </w:r>
    </w:p>
    <w:p w14:paraId="6B48BDB5" w14:textId="77777777" w:rsidR="008B0390" w:rsidRPr="00BD602C" w:rsidRDefault="008B0390" w:rsidP="00516849">
      <w:pPr>
        <w:spacing w:line="276" w:lineRule="auto"/>
        <w:jc w:val="center"/>
        <w:rPr>
          <w:color w:val="00B050"/>
          <w:sz w:val="36"/>
          <w:szCs w:val="36"/>
          <w:rtl/>
        </w:rPr>
      </w:pPr>
    </w:p>
    <w:p w14:paraId="7CDA38E0" w14:textId="1575E4D7" w:rsidR="00E423B0" w:rsidRPr="00BD602C" w:rsidRDefault="001457BF" w:rsidP="00516849">
      <w:pPr>
        <w:spacing w:line="276" w:lineRule="auto"/>
        <w:jc w:val="center"/>
        <w:rPr>
          <w:sz w:val="32"/>
          <w:szCs w:val="32"/>
          <w:rtl/>
        </w:rPr>
      </w:pPr>
      <w:proofErr w:type="spellStart"/>
      <w:r w:rsidRPr="00BD602C">
        <w:rPr>
          <w:color w:val="00B050"/>
          <w:sz w:val="36"/>
          <w:szCs w:val="36"/>
          <w:rtl/>
        </w:rPr>
        <w:t>أعوذ</w:t>
      </w:r>
      <w:proofErr w:type="spellEnd"/>
      <w:r w:rsidRPr="00BD602C">
        <w:rPr>
          <w:color w:val="00B050"/>
          <w:sz w:val="36"/>
          <w:szCs w:val="36"/>
          <w:rtl/>
        </w:rPr>
        <w:t xml:space="preserve"> </w:t>
      </w:r>
      <w:proofErr w:type="spellStart"/>
      <w:r w:rsidRPr="00BD602C">
        <w:rPr>
          <w:color w:val="00B050"/>
          <w:sz w:val="36"/>
          <w:szCs w:val="36"/>
          <w:rtl/>
        </w:rPr>
        <w:t>بالل</w:t>
      </w:r>
      <w:r w:rsidR="00E17918" w:rsidRPr="00BD602C">
        <w:rPr>
          <w:color w:val="00B050"/>
          <w:sz w:val="36"/>
          <w:szCs w:val="36"/>
          <w:rtl/>
        </w:rPr>
        <w:t>ّ</w:t>
      </w:r>
      <w:r w:rsidRPr="00BD602C">
        <w:rPr>
          <w:color w:val="00B050"/>
          <w:sz w:val="36"/>
          <w:szCs w:val="36"/>
          <w:rtl/>
        </w:rPr>
        <w:t>ه</w:t>
      </w:r>
      <w:proofErr w:type="spellEnd"/>
      <w:r w:rsidRPr="00BD602C">
        <w:rPr>
          <w:color w:val="00B050"/>
          <w:sz w:val="36"/>
          <w:szCs w:val="36"/>
          <w:rtl/>
        </w:rPr>
        <w:t xml:space="preserve"> من الشیطان </w:t>
      </w:r>
      <w:proofErr w:type="spellStart"/>
      <w:r w:rsidRPr="00BD602C">
        <w:rPr>
          <w:color w:val="00B050"/>
          <w:sz w:val="36"/>
          <w:szCs w:val="36"/>
          <w:rtl/>
        </w:rPr>
        <w:t>الرجیم</w:t>
      </w:r>
      <w:proofErr w:type="spellEnd"/>
      <w:r w:rsidRPr="00BD602C">
        <w:rPr>
          <w:color w:val="00B050"/>
          <w:sz w:val="36"/>
          <w:szCs w:val="36"/>
          <w:rtl/>
        </w:rPr>
        <w:t xml:space="preserve"> بسم ‌الل</w:t>
      </w:r>
      <w:r w:rsidR="00E17918" w:rsidRPr="00BD602C">
        <w:rPr>
          <w:color w:val="00B050"/>
          <w:sz w:val="36"/>
          <w:szCs w:val="36"/>
          <w:rtl/>
        </w:rPr>
        <w:t>ّ</w:t>
      </w:r>
      <w:r w:rsidRPr="00BD602C">
        <w:rPr>
          <w:color w:val="00B050"/>
          <w:sz w:val="36"/>
          <w:szCs w:val="36"/>
          <w:rtl/>
        </w:rPr>
        <w:t xml:space="preserve">ه الرحمن الرحیم الحمد </w:t>
      </w:r>
      <w:proofErr w:type="spellStart"/>
      <w:r w:rsidRPr="00BD602C">
        <w:rPr>
          <w:color w:val="00B050"/>
          <w:sz w:val="36"/>
          <w:szCs w:val="36"/>
          <w:rtl/>
        </w:rPr>
        <w:t>لل</w:t>
      </w:r>
      <w:r w:rsidR="00E17918" w:rsidRPr="00BD602C">
        <w:rPr>
          <w:color w:val="00B050"/>
          <w:sz w:val="36"/>
          <w:szCs w:val="36"/>
          <w:rtl/>
        </w:rPr>
        <w:t>ّ</w:t>
      </w:r>
      <w:r w:rsidRPr="00BD602C">
        <w:rPr>
          <w:color w:val="00B050"/>
          <w:sz w:val="36"/>
          <w:szCs w:val="36"/>
          <w:rtl/>
        </w:rPr>
        <w:t>ه</w:t>
      </w:r>
      <w:proofErr w:type="spellEnd"/>
      <w:r w:rsidRPr="00BD602C">
        <w:rPr>
          <w:color w:val="00B050"/>
          <w:sz w:val="36"/>
          <w:szCs w:val="36"/>
          <w:rtl/>
        </w:rPr>
        <w:t xml:space="preserve"> رب العالمین و </w:t>
      </w:r>
      <w:proofErr w:type="spellStart"/>
      <w:r w:rsidRPr="00BD602C">
        <w:rPr>
          <w:color w:val="00B050"/>
          <w:sz w:val="36"/>
          <w:szCs w:val="36"/>
          <w:rtl/>
        </w:rPr>
        <w:t>صل</w:t>
      </w:r>
      <w:r w:rsidR="00E17918" w:rsidRPr="00BD602C">
        <w:rPr>
          <w:color w:val="00B050"/>
          <w:sz w:val="36"/>
          <w:szCs w:val="36"/>
          <w:rtl/>
        </w:rPr>
        <w:t>ّ</w:t>
      </w:r>
      <w:r w:rsidRPr="00BD602C">
        <w:rPr>
          <w:color w:val="00B050"/>
          <w:sz w:val="36"/>
          <w:szCs w:val="36"/>
          <w:rtl/>
        </w:rPr>
        <w:t>ی</w:t>
      </w:r>
      <w:proofErr w:type="spellEnd"/>
      <w:r w:rsidRPr="00BD602C">
        <w:rPr>
          <w:color w:val="00B050"/>
          <w:sz w:val="36"/>
          <w:szCs w:val="36"/>
          <w:rtl/>
        </w:rPr>
        <w:t xml:space="preserve"> الل</w:t>
      </w:r>
      <w:r w:rsidR="00E17918" w:rsidRPr="00BD602C">
        <w:rPr>
          <w:color w:val="00B050"/>
          <w:sz w:val="36"/>
          <w:szCs w:val="36"/>
          <w:rtl/>
        </w:rPr>
        <w:t>ّ</w:t>
      </w:r>
      <w:r w:rsidRPr="00BD602C">
        <w:rPr>
          <w:color w:val="00B050"/>
          <w:sz w:val="36"/>
          <w:szCs w:val="36"/>
          <w:rtl/>
        </w:rPr>
        <w:t xml:space="preserve">ه علی </w:t>
      </w:r>
      <w:proofErr w:type="spellStart"/>
      <w:r w:rsidRPr="00BD602C">
        <w:rPr>
          <w:color w:val="00B050"/>
          <w:sz w:val="36"/>
          <w:szCs w:val="36"/>
          <w:rtl/>
        </w:rPr>
        <w:t>سی</w:t>
      </w:r>
      <w:r w:rsidR="00E17918" w:rsidRPr="00BD602C">
        <w:rPr>
          <w:color w:val="00B050"/>
          <w:sz w:val="36"/>
          <w:szCs w:val="36"/>
          <w:rtl/>
        </w:rPr>
        <w:t>ّ</w:t>
      </w:r>
      <w:r w:rsidRPr="00BD602C">
        <w:rPr>
          <w:color w:val="00B050"/>
          <w:sz w:val="36"/>
          <w:szCs w:val="36"/>
          <w:rtl/>
        </w:rPr>
        <w:t>دنا</w:t>
      </w:r>
      <w:proofErr w:type="spellEnd"/>
      <w:r w:rsidRPr="00BD602C">
        <w:rPr>
          <w:color w:val="00B050"/>
          <w:sz w:val="36"/>
          <w:szCs w:val="36"/>
          <w:rtl/>
        </w:rPr>
        <w:t xml:space="preserve"> محم</w:t>
      </w:r>
      <w:r w:rsidR="00E17918" w:rsidRPr="00BD602C">
        <w:rPr>
          <w:color w:val="00B050"/>
          <w:sz w:val="36"/>
          <w:szCs w:val="36"/>
          <w:rtl/>
        </w:rPr>
        <w:t>ّ</w:t>
      </w:r>
      <w:r w:rsidRPr="00BD602C">
        <w:rPr>
          <w:color w:val="00B050"/>
          <w:sz w:val="36"/>
          <w:szCs w:val="36"/>
          <w:rtl/>
        </w:rPr>
        <w:t xml:space="preserve">د و آله </w:t>
      </w:r>
      <w:proofErr w:type="spellStart"/>
      <w:r w:rsidRPr="00BD602C">
        <w:rPr>
          <w:color w:val="00B050"/>
          <w:sz w:val="36"/>
          <w:szCs w:val="36"/>
          <w:rtl/>
        </w:rPr>
        <w:t>الطاهرین</w:t>
      </w:r>
      <w:proofErr w:type="spellEnd"/>
      <w:r w:rsidR="00E17918" w:rsidRPr="00BD602C">
        <w:rPr>
          <w:color w:val="00B050"/>
          <w:sz w:val="36"/>
          <w:szCs w:val="36"/>
          <w:rtl/>
        </w:rPr>
        <w:t>.</w:t>
      </w:r>
      <w:r w:rsidRPr="00BD602C">
        <w:rPr>
          <w:color w:val="00B050"/>
          <w:sz w:val="36"/>
          <w:szCs w:val="36"/>
          <w:rtl/>
        </w:rPr>
        <w:t xml:space="preserve"> </w:t>
      </w:r>
      <w:proofErr w:type="spellStart"/>
      <w:r w:rsidRPr="00BD602C">
        <w:rPr>
          <w:color w:val="00B050"/>
          <w:sz w:val="36"/>
          <w:szCs w:val="36"/>
          <w:rtl/>
        </w:rPr>
        <w:t>سی</w:t>
      </w:r>
      <w:r w:rsidR="00E17918" w:rsidRPr="00BD602C">
        <w:rPr>
          <w:color w:val="00B050"/>
          <w:sz w:val="36"/>
          <w:szCs w:val="36"/>
          <w:rtl/>
        </w:rPr>
        <w:t>ّ</w:t>
      </w:r>
      <w:r w:rsidRPr="00BD602C">
        <w:rPr>
          <w:color w:val="00B050"/>
          <w:sz w:val="36"/>
          <w:szCs w:val="36"/>
          <w:rtl/>
        </w:rPr>
        <w:t>ما</w:t>
      </w:r>
      <w:proofErr w:type="spellEnd"/>
      <w:r w:rsidRPr="00BD602C">
        <w:rPr>
          <w:color w:val="00B050"/>
          <w:sz w:val="36"/>
          <w:szCs w:val="36"/>
          <w:rtl/>
        </w:rPr>
        <w:t xml:space="preserve"> بقیة الل</w:t>
      </w:r>
      <w:r w:rsidR="00E17918" w:rsidRPr="00BD602C">
        <w:rPr>
          <w:color w:val="00B050"/>
          <w:sz w:val="36"/>
          <w:szCs w:val="36"/>
          <w:rtl/>
        </w:rPr>
        <w:t>ّ</w:t>
      </w:r>
      <w:r w:rsidRPr="00BD602C">
        <w:rPr>
          <w:color w:val="00B050"/>
          <w:sz w:val="36"/>
          <w:szCs w:val="36"/>
          <w:rtl/>
        </w:rPr>
        <w:t>ه ف</w:t>
      </w:r>
      <w:r w:rsidR="00E17918" w:rsidRPr="00BD602C">
        <w:rPr>
          <w:color w:val="00B050"/>
          <w:sz w:val="36"/>
          <w:szCs w:val="36"/>
          <w:rtl/>
        </w:rPr>
        <w:t>ي</w:t>
      </w:r>
      <w:r w:rsidRPr="00BD602C">
        <w:rPr>
          <w:color w:val="00B050"/>
          <w:sz w:val="36"/>
          <w:szCs w:val="36"/>
          <w:rtl/>
        </w:rPr>
        <w:t xml:space="preserve"> </w:t>
      </w:r>
      <w:proofErr w:type="spellStart"/>
      <w:r w:rsidRPr="00BD602C">
        <w:rPr>
          <w:color w:val="00B050"/>
          <w:sz w:val="36"/>
          <w:szCs w:val="36"/>
          <w:rtl/>
        </w:rPr>
        <w:t>الأرضین</w:t>
      </w:r>
      <w:proofErr w:type="spellEnd"/>
      <w:r w:rsidRPr="00BD602C">
        <w:rPr>
          <w:color w:val="00B050"/>
          <w:sz w:val="36"/>
          <w:szCs w:val="36"/>
          <w:rtl/>
        </w:rPr>
        <w:t xml:space="preserve"> و </w:t>
      </w:r>
      <w:proofErr w:type="spellStart"/>
      <w:r w:rsidRPr="00BD602C">
        <w:rPr>
          <w:color w:val="00B050"/>
          <w:sz w:val="36"/>
          <w:szCs w:val="36"/>
          <w:rtl/>
        </w:rPr>
        <w:t>اللعن</w:t>
      </w:r>
      <w:proofErr w:type="spellEnd"/>
      <w:r w:rsidRPr="00BD602C">
        <w:rPr>
          <w:color w:val="00B050"/>
          <w:sz w:val="36"/>
          <w:szCs w:val="36"/>
          <w:rtl/>
        </w:rPr>
        <w:t xml:space="preserve"> علی </w:t>
      </w:r>
      <w:proofErr w:type="spellStart"/>
      <w:r w:rsidRPr="00BD602C">
        <w:rPr>
          <w:color w:val="00B050"/>
          <w:sz w:val="36"/>
          <w:szCs w:val="36"/>
          <w:rtl/>
        </w:rPr>
        <w:t>أعدائهم</w:t>
      </w:r>
      <w:proofErr w:type="spellEnd"/>
      <w:r w:rsidRPr="00BD602C">
        <w:rPr>
          <w:color w:val="00B050"/>
          <w:sz w:val="36"/>
          <w:szCs w:val="36"/>
          <w:rtl/>
        </w:rPr>
        <w:t xml:space="preserve"> </w:t>
      </w:r>
      <w:proofErr w:type="spellStart"/>
      <w:r w:rsidRPr="00BD602C">
        <w:rPr>
          <w:color w:val="00B050"/>
          <w:sz w:val="36"/>
          <w:szCs w:val="36"/>
          <w:rtl/>
        </w:rPr>
        <w:t>أجمعین</w:t>
      </w:r>
      <w:proofErr w:type="spellEnd"/>
      <w:r w:rsidRPr="00BD602C">
        <w:rPr>
          <w:color w:val="00B050"/>
          <w:sz w:val="36"/>
          <w:szCs w:val="36"/>
          <w:rtl/>
        </w:rPr>
        <w:t>‌</w:t>
      </w:r>
      <w:r w:rsidR="00E17918" w:rsidRPr="00BD602C">
        <w:rPr>
          <w:color w:val="00B050"/>
          <w:sz w:val="36"/>
          <w:szCs w:val="36"/>
          <w:rtl/>
        </w:rPr>
        <w:t>.</w:t>
      </w:r>
    </w:p>
    <w:p w14:paraId="42B60E31" w14:textId="77777777" w:rsidR="00D45A4D" w:rsidRPr="00BD602C" w:rsidRDefault="00D45A4D" w:rsidP="00D45A4D">
      <w:pPr>
        <w:rPr>
          <w:rtl/>
        </w:rPr>
      </w:pPr>
    </w:p>
    <w:sdt>
      <w:sdtPr>
        <w:rPr>
          <w:rFonts w:eastAsia="Calibri"/>
          <w:color w:val="FF0000"/>
          <w:sz w:val="22"/>
          <w:szCs w:val="22"/>
          <w:rtl/>
          <w:lang w:bidi="fa-IR"/>
        </w:rPr>
        <w:id w:val="1077714716"/>
        <w:docPartObj>
          <w:docPartGallery w:val="Table of Contents"/>
          <w:docPartUnique/>
        </w:docPartObj>
      </w:sdtPr>
      <w:sdtEndPr>
        <w:rPr>
          <w:noProof/>
        </w:rPr>
      </w:sdtEndPr>
      <w:sdtContent>
        <w:p w14:paraId="1B14421D" w14:textId="0E122366" w:rsidR="00331E73" w:rsidRPr="0056045E" w:rsidRDefault="00331E73" w:rsidP="0056045E">
          <w:pPr>
            <w:pStyle w:val="af1"/>
            <w:bidi/>
            <w:rPr>
              <w:color w:val="FF0000"/>
              <w:sz w:val="22"/>
              <w:szCs w:val="22"/>
            </w:rPr>
          </w:pPr>
        </w:p>
        <w:p w14:paraId="04A71969" w14:textId="166981B6" w:rsidR="0056045E" w:rsidRPr="0056045E" w:rsidRDefault="00331E73" w:rsidP="0056045E">
          <w:pPr>
            <w:pStyle w:val="1"/>
            <w:tabs>
              <w:tab w:val="right" w:leader="dot" w:pos="9016"/>
            </w:tabs>
            <w:bidi/>
            <w:rPr>
              <w:rFonts w:ascii="IRMitra" w:hAnsi="IRMitra" w:cs="IRMitra"/>
              <w:b/>
              <w:bCs/>
              <w:noProof/>
              <w:color w:val="FF0000"/>
              <w:lang w:bidi="fa-IR"/>
            </w:rPr>
          </w:pPr>
          <w:r w:rsidRPr="0056045E">
            <w:rPr>
              <w:rFonts w:ascii="IRMitra" w:hAnsi="IRMitra" w:cs="IRMitra"/>
              <w:b/>
              <w:bCs/>
              <w:color w:val="FF0000"/>
            </w:rPr>
            <w:fldChar w:fldCharType="begin"/>
          </w:r>
          <w:r w:rsidRPr="0056045E">
            <w:rPr>
              <w:rFonts w:ascii="IRMitra" w:hAnsi="IRMitra" w:cs="IRMitra"/>
              <w:b/>
              <w:bCs/>
              <w:color w:val="FF0000"/>
            </w:rPr>
            <w:instrText xml:space="preserve"> TOC \o "1-3" \h \z \u </w:instrText>
          </w:r>
          <w:r w:rsidRPr="0056045E">
            <w:rPr>
              <w:rFonts w:ascii="IRMitra" w:hAnsi="IRMitra" w:cs="IRMitra"/>
              <w:b/>
              <w:bCs/>
              <w:color w:val="FF0000"/>
            </w:rPr>
            <w:fldChar w:fldCharType="separate"/>
          </w:r>
          <w:hyperlink w:anchor="_Toc242118689" w:history="1">
            <w:r w:rsidR="0056045E" w:rsidRPr="0056045E">
              <w:rPr>
                <w:rStyle w:val="af2"/>
                <w:rFonts w:ascii="IRMitra" w:hAnsi="IRMitra" w:cs="IRMitra"/>
                <w:b/>
                <w:bCs/>
                <w:noProof/>
                <w:color w:val="FF0000"/>
                <w:rtl/>
              </w:rPr>
              <w:t>نکته‌ تکمیلی: بررسی تعارض خبر خیران خادم در کافی با صحیحه عبد الله بن سنان</w:t>
            </w:r>
            <w:r w:rsidR="0056045E" w:rsidRPr="0056045E">
              <w:rPr>
                <w:rFonts w:ascii="IRMitra" w:hAnsi="IRMitra" w:cs="IRMitra"/>
                <w:b/>
                <w:bCs/>
                <w:noProof/>
                <w:webHidden/>
                <w:color w:val="FF0000"/>
              </w:rPr>
              <w:tab/>
            </w:r>
            <w:r w:rsidR="0056045E" w:rsidRPr="0056045E">
              <w:rPr>
                <w:rFonts w:ascii="IRMitra" w:hAnsi="IRMitra" w:cs="IRMitra"/>
                <w:b/>
                <w:bCs/>
                <w:noProof/>
                <w:webHidden/>
                <w:color w:val="FF0000"/>
              </w:rPr>
              <w:fldChar w:fldCharType="begin"/>
            </w:r>
            <w:r w:rsidR="0056045E" w:rsidRPr="0056045E">
              <w:rPr>
                <w:rFonts w:ascii="IRMitra" w:hAnsi="IRMitra" w:cs="IRMitra"/>
                <w:b/>
                <w:bCs/>
                <w:noProof/>
                <w:webHidden/>
                <w:color w:val="FF0000"/>
              </w:rPr>
              <w:instrText xml:space="preserve"> PAGEREF _Toc242118689 \h </w:instrText>
            </w:r>
            <w:r w:rsidR="0056045E" w:rsidRPr="0056045E">
              <w:rPr>
                <w:rFonts w:ascii="IRMitra" w:hAnsi="IRMitra" w:cs="IRMitra"/>
                <w:b/>
                <w:bCs/>
                <w:noProof/>
                <w:webHidden/>
                <w:color w:val="FF0000"/>
              </w:rPr>
            </w:r>
            <w:r w:rsidR="0056045E" w:rsidRPr="0056045E">
              <w:rPr>
                <w:rFonts w:ascii="IRMitra" w:hAnsi="IRMitra" w:cs="IRMitra"/>
                <w:b/>
                <w:bCs/>
                <w:noProof/>
                <w:webHidden/>
                <w:color w:val="FF0000"/>
              </w:rPr>
              <w:fldChar w:fldCharType="separate"/>
            </w:r>
            <w:r w:rsidR="0056045E">
              <w:rPr>
                <w:rFonts w:ascii="IRMitra" w:hAnsi="IRMitra" w:cs="IRMitra"/>
                <w:b/>
                <w:bCs/>
                <w:noProof/>
                <w:webHidden/>
                <w:color w:val="FF0000"/>
                <w:rtl/>
              </w:rPr>
              <w:t>2</w:t>
            </w:r>
            <w:r w:rsidR="0056045E" w:rsidRPr="0056045E">
              <w:rPr>
                <w:rFonts w:ascii="IRMitra" w:hAnsi="IRMitra" w:cs="IRMitra"/>
                <w:b/>
                <w:bCs/>
                <w:noProof/>
                <w:webHidden/>
                <w:color w:val="FF0000"/>
              </w:rPr>
              <w:fldChar w:fldCharType="end"/>
            </w:r>
          </w:hyperlink>
        </w:p>
        <w:p w14:paraId="19867497" w14:textId="27D4274D" w:rsidR="0056045E" w:rsidRPr="0056045E" w:rsidRDefault="0056045E" w:rsidP="0056045E">
          <w:pPr>
            <w:pStyle w:val="1"/>
            <w:tabs>
              <w:tab w:val="right" w:leader="dot" w:pos="9016"/>
            </w:tabs>
            <w:bidi/>
            <w:rPr>
              <w:rFonts w:ascii="IRMitra" w:hAnsi="IRMitra" w:cs="IRMitra"/>
              <w:b/>
              <w:bCs/>
              <w:noProof/>
              <w:color w:val="FF0000"/>
              <w:lang w:bidi="fa-IR"/>
            </w:rPr>
          </w:pPr>
          <w:hyperlink w:anchor="_Toc242118690" w:history="1">
            <w:r w:rsidRPr="0056045E">
              <w:rPr>
                <w:rStyle w:val="af2"/>
                <w:rFonts w:ascii="IRMitra" w:hAnsi="IRMitra" w:cs="IRMitra"/>
                <w:b/>
                <w:bCs/>
                <w:noProof/>
                <w:color w:val="FF0000"/>
                <w:rtl/>
              </w:rPr>
              <w:t>بررسی سند موثقه عمار</w:t>
            </w:r>
            <w:r w:rsidRPr="0056045E">
              <w:rPr>
                <w:rFonts w:ascii="IRMitra" w:hAnsi="IRMitra" w:cs="IRMitra"/>
                <w:b/>
                <w:bCs/>
                <w:noProof/>
                <w:webHidden/>
                <w:color w:val="FF0000"/>
              </w:rPr>
              <w:tab/>
            </w:r>
            <w:r w:rsidRPr="0056045E">
              <w:rPr>
                <w:rFonts w:ascii="IRMitra" w:hAnsi="IRMitra" w:cs="IRMitra"/>
                <w:b/>
                <w:bCs/>
                <w:noProof/>
                <w:webHidden/>
                <w:color w:val="FF0000"/>
              </w:rPr>
              <w:fldChar w:fldCharType="begin"/>
            </w:r>
            <w:r w:rsidRPr="0056045E">
              <w:rPr>
                <w:rFonts w:ascii="IRMitra" w:hAnsi="IRMitra" w:cs="IRMitra"/>
                <w:b/>
                <w:bCs/>
                <w:noProof/>
                <w:webHidden/>
                <w:color w:val="FF0000"/>
              </w:rPr>
              <w:instrText xml:space="preserve"> PAGEREF _Toc242118690 \h </w:instrText>
            </w:r>
            <w:r w:rsidRPr="0056045E">
              <w:rPr>
                <w:rFonts w:ascii="IRMitra" w:hAnsi="IRMitra" w:cs="IRMitra"/>
                <w:b/>
                <w:bCs/>
                <w:noProof/>
                <w:webHidden/>
                <w:color w:val="FF0000"/>
              </w:rPr>
            </w:r>
            <w:r w:rsidRPr="0056045E">
              <w:rPr>
                <w:rFonts w:ascii="IRMitra" w:hAnsi="IRMitra" w:cs="IRMitra"/>
                <w:b/>
                <w:bCs/>
                <w:noProof/>
                <w:webHidden/>
                <w:color w:val="FF0000"/>
              </w:rPr>
              <w:fldChar w:fldCharType="separate"/>
            </w:r>
            <w:r>
              <w:rPr>
                <w:rFonts w:ascii="IRMitra" w:hAnsi="IRMitra" w:cs="IRMitra"/>
                <w:b/>
                <w:bCs/>
                <w:noProof/>
                <w:webHidden/>
                <w:color w:val="FF0000"/>
                <w:rtl/>
              </w:rPr>
              <w:t>2</w:t>
            </w:r>
            <w:r w:rsidRPr="0056045E">
              <w:rPr>
                <w:rFonts w:ascii="IRMitra" w:hAnsi="IRMitra" w:cs="IRMitra"/>
                <w:b/>
                <w:bCs/>
                <w:noProof/>
                <w:webHidden/>
                <w:color w:val="FF0000"/>
              </w:rPr>
              <w:fldChar w:fldCharType="end"/>
            </w:r>
          </w:hyperlink>
        </w:p>
        <w:p w14:paraId="5633751C" w14:textId="0DF87731" w:rsidR="0056045E" w:rsidRPr="0056045E" w:rsidRDefault="0056045E" w:rsidP="0056045E">
          <w:pPr>
            <w:pStyle w:val="21"/>
            <w:tabs>
              <w:tab w:val="right" w:leader="dot" w:pos="9016"/>
            </w:tabs>
            <w:rPr>
              <w:rFonts w:eastAsiaTheme="minorEastAsia"/>
              <w:b/>
              <w:bCs/>
              <w:noProof/>
              <w:color w:val="FF0000"/>
              <w:sz w:val="22"/>
              <w:szCs w:val="22"/>
            </w:rPr>
          </w:pPr>
          <w:hyperlink w:anchor="_Toc242118691" w:history="1">
            <w:r w:rsidRPr="0056045E">
              <w:rPr>
                <w:rStyle w:val="af2"/>
                <w:b/>
                <w:bCs/>
                <w:noProof/>
                <w:color w:val="FF0000"/>
                <w:sz w:val="22"/>
                <w:szCs w:val="22"/>
                <w:rtl/>
              </w:rPr>
              <w:t>اشتباه نسخه تهذیب در نقل سند (اضافه شدن احمد بن یحیی)</w:t>
            </w:r>
            <w:r w:rsidRPr="0056045E">
              <w:rPr>
                <w:b/>
                <w:bCs/>
                <w:noProof/>
                <w:webHidden/>
                <w:color w:val="FF0000"/>
                <w:sz w:val="22"/>
                <w:szCs w:val="22"/>
              </w:rPr>
              <w:tab/>
            </w:r>
            <w:r w:rsidRPr="0056045E">
              <w:rPr>
                <w:b/>
                <w:bCs/>
                <w:noProof/>
                <w:webHidden/>
                <w:color w:val="FF0000"/>
                <w:sz w:val="22"/>
                <w:szCs w:val="22"/>
              </w:rPr>
              <w:fldChar w:fldCharType="begin"/>
            </w:r>
            <w:r w:rsidRPr="0056045E">
              <w:rPr>
                <w:b/>
                <w:bCs/>
                <w:noProof/>
                <w:webHidden/>
                <w:color w:val="FF0000"/>
                <w:sz w:val="22"/>
                <w:szCs w:val="22"/>
              </w:rPr>
              <w:instrText xml:space="preserve"> PAGEREF _Toc242118691 \h </w:instrText>
            </w:r>
            <w:r w:rsidRPr="0056045E">
              <w:rPr>
                <w:b/>
                <w:bCs/>
                <w:noProof/>
                <w:webHidden/>
                <w:color w:val="FF0000"/>
                <w:sz w:val="22"/>
                <w:szCs w:val="22"/>
              </w:rPr>
            </w:r>
            <w:r w:rsidRPr="0056045E">
              <w:rPr>
                <w:b/>
                <w:bCs/>
                <w:noProof/>
                <w:webHidden/>
                <w:color w:val="FF0000"/>
                <w:sz w:val="22"/>
                <w:szCs w:val="22"/>
              </w:rPr>
              <w:fldChar w:fldCharType="separate"/>
            </w:r>
            <w:r>
              <w:rPr>
                <w:b/>
                <w:bCs/>
                <w:noProof/>
                <w:webHidden/>
                <w:color w:val="FF0000"/>
                <w:sz w:val="22"/>
                <w:szCs w:val="22"/>
                <w:rtl/>
              </w:rPr>
              <w:t>2</w:t>
            </w:r>
            <w:r w:rsidRPr="0056045E">
              <w:rPr>
                <w:b/>
                <w:bCs/>
                <w:noProof/>
                <w:webHidden/>
                <w:color w:val="FF0000"/>
                <w:sz w:val="22"/>
                <w:szCs w:val="22"/>
              </w:rPr>
              <w:fldChar w:fldCharType="end"/>
            </w:r>
          </w:hyperlink>
        </w:p>
        <w:p w14:paraId="0F208C1D" w14:textId="1B176D4C" w:rsidR="0056045E" w:rsidRPr="0056045E" w:rsidRDefault="0056045E" w:rsidP="0056045E">
          <w:pPr>
            <w:pStyle w:val="21"/>
            <w:tabs>
              <w:tab w:val="right" w:leader="dot" w:pos="9016"/>
            </w:tabs>
            <w:rPr>
              <w:rFonts w:eastAsiaTheme="minorEastAsia"/>
              <w:b/>
              <w:bCs/>
              <w:noProof/>
              <w:color w:val="FF0000"/>
              <w:sz w:val="22"/>
              <w:szCs w:val="22"/>
            </w:rPr>
          </w:pPr>
          <w:hyperlink w:anchor="_Toc242118692" w:history="1">
            <w:r w:rsidRPr="0056045E">
              <w:rPr>
                <w:rStyle w:val="af2"/>
                <w:b/>
                <w:bCs/>
                <w:noProof/>
                <w:color w:val="FF0000"/>
                <w:sz w:val="22"/>
                <w:szCs w:val="22"/>
                <w:rtl/>
              </w:rPr>
              <w:t>دیدگاه آقای صدر در مورد احمد بن یحیی و نقد آن</w:t>
            </w:r>
            <w:r w:rsidRPr="0056045E">
              <w:rPr>
                <w:b/>
                <w:bCs/>
                <w:noProof/>
                <w:webHidden/>
                <w:color w:val="FF0000"/>
                <w:sz w:val="22"/>
                <w:szCs w:val="22"/>
              </w:rPr>
              <w:tab/>
            </w:r>
            <w:r w:rsidRPr="0056045E">
              <w:rPr>
                <w:b/>
                <w:bCs/>
                <w:noProof/>
                <w:webHidden/>
                <w:color w:val="FF0000"/>
                <w:sz w:val="22"/>
                <w:szCs w:val="22"/>
              </w:rPr>
              <w:fldChar w:fldCharType="begin"/>
            </w:r>
            <w:r w:rsidRPr="0056045E">
              <w:rPr>
                <w:b/>
                <w:bCs/>
                <w:noProof/>
                <w:webHidden/>
                <w:color w:val="FF0000"/>
                <w:sz w:val="22"/>
                <w:szCs w:val="22"/>
              </w:rPr>
              <w:instrText xml:space="preserve"> PAGEREF _Toc242118692 \h </w:instrText>
            </w:r>
            <w:r w:rsidRPr="0056045E">
              <w:rPr>
                <w:b/>
                <w:bCs/>
                <w:noProof/>
                <w:webHidden/>
                <w:color w:val="FF0000"/>
                <w:sz w:val="22"/>
                <w:szCs w:val="22"/>
              </w:rPr>
            </w:r>
            <w:r w:rsidRPr="0056045E">
              <w:rPr>
                <w:b/>
                <w:bCs/>
                <w:noProof/>
                <w:webHidden/>
                <w:color w:val="FF0000"/>
                <w:sz w:val="22"/>
                <w:szCs w:val="22"/>
              </w:rPr>
              <w:fldChar w:fldCharType="separate"/>
            </w:r>
            <w:r>
              <w:rPr>
                <w:b/>
                <w:bCs/>
                <w:noProof/>
                <w:webHidden/>
                <w:color w:val="FF0000"/>
                <w:sz w:val="22"/>
                <w:szCs w:val="22"/>
                <w:rtl/>
              </w:rPr>
              <w:t>2</w:t>
            </w:r>
            <w:r w:rsidRPr="0056045E">
              <w:rPr>
                <w:b/>
                <w:bCs/>
                <w:noProof/>
                <w:webHidden/>
                <w:color w:val="FF0000"/>
                <w:sz w:val="22"/>
                <w:szCs w:val="22"/>
              </w:rPr>
              <w:fldChar w:fldCharType="end"/>
            </w:r>
          </w:hyperlink>
        </w:p>
        <w:p w14:paraId="6EABFF50" w14:textId="6AF84393" w:rsidR="0056045E" w:rsidRPr="0056045E" w:rsidRDefault="0056045E" w:rsidP="0056045E">
          <w:pPr>
            <w:pStyle w:val="21"/>
            <w:tabs>
              <w:tab w:val="right" w:leader="dot" w:pos="9016"/>
            </w:tabs>
            <w:rPr>
              <w:rFonts w:eastAsiaTheme="minorEastAsia"/>
              <w:b/>
              <w:bCs/>
              <w:noProof/>
              <w:color w:val="FF0000"/>
              <w:sz w:val="22"/>
              <w:szCs w:val="22"/>
            </w:rPr>
          </w:pPr>
          <w:hyperlink w:anchor="_Toc242118693" w:history="1">
            <w:r w:rsidRPr="0056045E">
              <w:rPr>
                <w:rStyle w:val="af2"/>
                <w:b/>
                <w:bCs/>
                <w:noProof/>
                <w:color w:val="FF0000"/>
                <w:sz w:val="22"/>
                <w:szCs w:val="22"/>
                <w:rtl/>
              </w:rPr>
              <w:t>بررسی اعتبار نسخ صاحب وسائل الشیعة</w:t>
            </w:r>
            <w:r w:rsidRPr="0056045E">
              <w:rPr>
                <w:b/>
                <w:bCs/>
                <w:noProof/>
                <w:webHidden/>
                <w:color w:val="FF0000"/>
                <w:sz w:val="22"/>
                <w:szCs w:val="22"/>
              </w:rPr>
              <w:tab/>
            </w:r>
            <w:r w:rsidRPr="0056045E">
              <w:rPr>
                <w:b/>
                <w:bCs/>
                <w:noProof/>
                <w:webHidden/>
                <w:color w:val="FF0000"/>
                <w:sz w:val="22"/>
                <w:szCs w:val="22"/>
              </w:rPr>
              <w:fldChar w:fldCharType="begin"/>
            </w:r>
            <w:r w:rsidRPr="0056045E">
              <w:rPr>
                <w:b/>
                <w:bCs/>
                <w:noProof/>
                <w:webHidden/>
                <w:color w:val="FF0000"/>
                <w:sz w:val="22"/>
                <w:szCs w:val="22"/>
              </w:rPr>
              <w:instrText xml:space="preserve"> PAGEREF _Toc242118693 \h </w:instrText>
            </w:r>
            <w:r w:rsidRPr="0056045E">
              <w:rPr>
                <w:b/>
                <w:bCs/>
                <w:noProof/>
                <w:webHidden/>
                <w:color w:val="FF0000"/>
                <w:sz w:val="22"/>
                <w:szCs w:val="22"/>
              </w:rPr>
            </w:r>
            <w:r w:rsidRPr="0056045E">
              <w:rPr>
                <w:b/>
                <w:bCs/>
                <w:noProof/>
                <w:webHidden/>
                <w:color w:val="FF0000"/>
                <w:sz w:val="22"/>
                <w:szCs w:val="22"/>
              </w:rPr>
              <w:fldChar w:fldCharType="separate"/>
            </w:r>
            <w:r>
              <w:rPr>
                <w:b/>
                <w:bCs/>
                <w:noProof/>
                <w:webHidden/>
                <w:color w:val="FF0000"/>
                <w:sz w:val="22"/>
                <w:szCs w:val="22"/>
                <w:rtl/>
              </w:rPr>
              <w:t>3</w:t>
            </w:r>
            <w:r w:rsidRPr="0056045E">
              <w:rPr>
                <w:b/>
                <w:bCs/>
                <w:noProof/>
                <w:webHidden/>
                <w:color w:val="FF0000"/>
                <w:sz w:val="22"/>
                <w:szCs w:val="22"/>
              </w:rPr>
              <w:fldChar w:fldCharType="end"/>
            </w:r>
          </w:hyperlink>
        </w:p>
        <w:p w14:paraId="576E848A" w14:textId="6B0C4BEB" w:rsidR="0056045E" w:rsidRPr="0056045E" w:rsidRDefault="0056045E" w:rsidP="0056045E">
          <w:pPr>
            <w:pStyle w:val="1"/>
            <w:tabs>
              <w:tab w:val="right" w:leader="dot" w:pos="9016"/>
            </w:tabs>
            <w:bidi/>
            <w:rPr>
              <w:rFonts w:ascii="IRMitra" w:hAnsi="IRMitra" w:cs="IRMitra"/>
              <w:b/>
              <w:bCs/>
              <w:noProof/>
              <w:color w:val="FF0000"/>
              <w:lang w:bidi="fa-IR"/>
            </w:rPr>
          </w:pPr>
          <w:hyperlink w:anchor="_Toc242118694" w:history="1">
            <w:r w:rsidRPr="0056045E">
              <w:rPr>
                <w:rStyle w:val="af2"/>
                <w:rFonts w:ascii="IRMitra" w:hAnsi="IRMitra" w:cs="IRMitra"/>
                <w:b/>
                <w:bCs/>
                <w:noProof/>
                <w:color w:val="FF0000"/>
                <w:rtl/>
              </w:rPr>
              <w:t>بررسی دلالت موثقه عمار</w:t>
            </w:r>
            <w:r w:rsidRPr="0056045E">
              <w:rPr>
                <w:rFonts w:ascii="IRMitra" w:hAnsi="IRMitra" w:cs="IRMitra"/>
                <w:b/>
                <w:bCs/>
                <w:noProof/>
                <w:webHidden/>
                <w:color w:val="FF0000"/>
              </w:rPr>
              <w:tab/>
            </w:r>
            <w:r w:rsidRPr="0056045E">
              <w:rPr>
                <w:rFonts w:ascii="IRMitra" w:hAnsi="IRMitra" w:cs="IRMitra"/>
                <w:b/>
                <w:bCs/>
                <w:noProof/>
                <w:webHidden/>
                <w:color w:val="FF0000"/>
              </w:rPr>
              <w:fldChar w:fldCharType="begin"/>
            </w:r>
            <w:r w:rsidRPr="0056045E">
              <w:rPr>
                <w:rFonts w:ascii="IRMitra" w:hAnsi="IRMitra" w:cs="IRMitra"/>
                <w:b/>
                <w:bCs/>
                <w:noProof/>
                <w:webHidden/>
                <w:color w:val="FF0000"/>
              </w:rPr>
              <w:instrText xml:space="preserve"> PAGEREF _Toc242118694 \h </w:instrText>
            </w:r>
            <w:r w:rsidRPr="0056045E">
              <w:rPr>
                <w:rFonts w:ascii="IRMitra" w:hAnsi="IRMitra" w:cs="IRMitra"/>
                <w:b/>
                <w:bCs/>
                <w:noProof/>
                <w:webHidden/>
                <w:color w:val="FF0000"/>
              </w:rPr>
            </w:r>
            <w:r w:rsidRPr="0056045E">
              <w:rPr>
                <w:rFonts w:ascii="IRMitra" w:hAnsi="IRMitra" w:cs="IRMitra"/>
                <w:b/>
                <w:bCs/>
                <w:noProof/>
                <w:webHidden/>
                <w:color w:val="FF0000"/>
              </w:rPr>
              <w:fldChar w:fldCharType="separate"/>
            </w:r>
            <w:r>
              <w:rPr>
                <w:rFonts w:ascii="IRMitra" w:hAnsi="IRMitra" w:cs="IRMitra"/>
                <w:b/>
                <w:bCs/>
                <w:noProof/>
                <w:webHidden/>
                <w:color w:val="FF0000"/>
                <w:rtl/>
              </w:rPr>
              <w:t>3</w:t>
            </w:r>
            <w:r w:rsidRPr="0056045E">
              <w:rPr>
                <w:rFonts w:ascii="IRMitra" w:hAnsi="IRMitra" w:cs="IRMitra"/>
                <w:b/>
                <w:bCs/>
                <w:noProof/>
                <w:webHidden/>
                <w:color w:val="FF0000"/>
              </w:rPr>
              <w:fldChar w:fldCharType="end"/>
            </w:r>
          </w:hyperlink>
        </w:p>
        <w:p w14:paraId="45DF924D" w14:textId="36D9EE1E" w:rsidR="0056045E" w:rsidRPr="0056045E" w:rsidRDefault="0056045E" w:rsidP="0056045E">
          <w:pPr>
            <w:pStyle w:val="21"/>
            <w:tabs>
              <w:tab w:val="right" w:leader="dot" w:pos="9016"/>
            </w:tabs>
            <w:rPr>
              <w:rFonts w:eastAsiaTheme="minorEastAsia"/>
              <w:b/>
              <w:bCs/>
              <w:noProof/>
              <w:color w:val="FF0000"/>
              <w:sz w:val="22"/>
              <w:szCs w:val="22"/>
            </w:rPr>
          </w:pPr>
          <w:hyperlink w:anchor="_Toc242118695" w:history="1">
            <w:r w:rsidRPr="0056045E">
              <w:rPr>
                <w:rStyle w:val="af2"/>
                <w:b/>
                <w:bCs/>
                <w:noProof/>
                <w:color w:val="FF0000"/>
                <w:sz w:val="22"/>
                <w:szCs w:val="22"/>
                <w:rtl/>
              </w:rPr>
              <w:t>دیدگاه اول: دلالت روایت بر حکم واحد</w:t>
            </w:r>
            <w:r w:rsidRPr="0056045E">
              <w:rPr>
                <w:b/>
                <w:bCs/>
                <w:noProof/>
                <w:webHidden/>
                <w:color w:val="FF0000"/>
                <w:sz w:val="22"/>
                <w:szCs w:val="22"/>
              </w:rPr>
              <w:tab/>
            </w:r>
            <w:r w:rsidRPr="0056045E">
              <w:rPr>
                <w:b/>
                <w:bCs/>
                <w:noProof/>
                <w:webHidden/>
                <w:color w:val="FF0000"/>
                <w:sz w:val="22"/>
                <w:szCs w:val="22"/>
              </w:rPr>
              <w:fldChar w:fldCharType="begin"/>
            </w:r>
            <w:r w:rsidRPr="0056045E">
              <w:rPr>
                <w:b/>
                <w:bCs/>
                <w:noProof/>
                <w:webHidden/>
                <w:color w:val="FF0000"/>
                <w:sz w:val="22"/>
                <w:szCs w:val="22"/>
              </w:rPr>
              <w:instrText xml:space="preserve"> PAGEREF _Toc242118695 \h </w:instrText>
            </w:r>
            <w:r w:rsidRPr="0056045E">
              <w:rPr>
                <w:b/>
                <w:bCs/>
                <w:noProof/>
                <w:webHidden/>
                <w:color w:val="FF0000"/>
                <w:sz w:val="22"/>
                <w:szCs w:val="22"/>
              </w:rPr>
            </w:r>
            <w:r w:rsidRPr="0056045E">
              <w:rPr>
                <w:b/>
                <w:bCs/>
                <w:noProof/>
                <w:webHidden/>
                <w:color w:val="FF0000"/>
                <w:sz w:val="22"/>
                <w:szCs w:val="22"/>
              </w:rPr>
              <w:fldChar w:fldCharType="separate"/>
            </w:r>
            <w:r>
              <w:rPr>
                <w:b/>
                <w:bCs/>
                <w:noProof/>
                <w:webHidden/>
                <w:color w:val="FF0000"/>
                <w:sz w:val="22"/>
                <w:szCs w:val="22"/>
                <w:rtl/>
              </w:rPr>
              <w:t>4</w:t>
            </w:r>
            <w:r w:rsidRPr="0056045E">
              <w:rPr>
                <w:b/>
                <w:bCs/>
                <w:noProof/>
                <w:webHidden/>
                <w:color w:val="FF0000"/>
                <w:sz w:val="22"/>
                <w:szCs w:val="22"/>
              </w:rPr>
              <w:fldChar w:fldCharType="end"/>
            </w:r>
          </w:hyperlink>
        </w:p>
        <w:p w14:paraId="2CFC6A97" w14:textId="07B1C45E" w:rsidR="0056045E" w:rsidRPr="0056045E" w:rsidRDefault="0056045E" w:rsidP="0056045E">
          <w:pPr>
            <w:pStyle w:val="31"/>
            <w:tabs>
              <w:tab w:val="right" w:leader="dot" w:pos="9016"/>
            </w:tabs>
            <w:rPr>
              <w:rFonts w:eastAsiaTheme="minorEastAsia"/>
              <w:b/>
              <w:bCs/>
              <w:noProof/>
              <w:color w:val="FF0000"/>
              <w:sz w:val="22"/>
              <w:szCs w:val="22"/>
            </w:rPr>
          </w:pPr>
          <w:hyperlink w:anchor="_Toc242118696" w:history="1">
            <w:r w:rsidRPr="0056045E">
              <w:rPr>
                <w:rStyle w:val="af2"/>
                <w:b/>
                <w:bCs/>
                <w:noProof/>
                <w:color w:val="FF0000"/>
                <w:sz w:val="22"/>
                <w:szCs w:val="22"/>
                <w:rtl/>
              </w:rPr>
              <w:t>قول اول(مشهور): دلالت بر قاعده طهارت</w:t>
            </w:r>
            <w:r w:rsidRPr="0056045E">
              <w:rPr>
                <w:b/>
                <w:bCs/>
                <w:noProof/>
                <w:webHidden/>
                <w:color w:val="FF0000"/>
                <w:sz w:val="22"/>
                <w:szCs w:val="22"/>
              </w:rPr>
              <w:tab/>
            </w:r>
            <w:r w:rsidRPr="0056045E">
              <w:rPr>
                <w:b/>
                <w:bCs/>
                <w:noProof/>
                <w:webHidden/>
                <w:color w:val="FF0000"/>
                <w:sz w:val="22"/>
                <w:szCs w:val="22"/>
              </w:rPr>
              <w:fldChar w:fldCharType="begin"/>
            </w:r>
            <w:r w:rsidRPr="0056045E">
              <w:rPr>
                <w:b/>
                <w:bCs/>
                <w:noProof/>
                <w:webHidden/>
                <w:color w:val="FF0000"/>
                <w:sz w:val="22"/>
                <w:szCs w:val="22"/>
              </w:rPr>
              <w:instrText xml:space="preserve"> PAGEREF _Toc242118696 \h </w:instrText>
            </w:r>
            <w:r w:rsidRPr="0056045E">
              <w:rPr>
                <w:b/>
                <w:bCs/>
                <w:noProof/>
                <w:webHidden/>
                <w:color w:val="FF0000"/>
                <w:sz w:val="22"/>
                <w:szCs w:val="22"/>
              </w:rPr>
            </w:r>
            <w:r w:rsidRPr="0056045E">
              <w:rPr>
                <w:b/>
                <w:bCs/>
                <w:noProof/>
                <w:webHidden/>
                <w:color w:val="FF0000"/>
                <w:sz w:val="22"/>
                <w:szCs w:val="22"/>
              </w:rPr>
              <w:fldChar w:fldCharType="separate"/>
            </w:r>
            <w:r>
              <w:rPr>
                <w:b/>
                <w:bCs/>
                <w:noProof/>
                <w:webHidden/>
                <w:color w:val="FF0000"/>
                <w:sz w:val="22"/>
                <w:szCs w:val="22"/>
                <w:rtl/>
              </w:rPr>
              <w:t>4</w:t>
            </w:r>
            <w:r w:rsidRPr="0056045E">
              <w:rPr>
                <w:b/>
                <w:bCs/>
                <w:noProof/>
                <w:webHidden/>
                <w:color w:val="FF0000"/>
                <w:sz w:val="22"/>
                <w:szCs w:val="22"/>
              </w:rPr>
              <w:fldChar w:fldCharType="end"/>
            </w:r>
          </w:hyperlink>
        </w:p>
        <w:p w14:paraId="6A91FBCB" w14:textId="716A1B64" w:rsidR="0056045E" w:rsidRPr="0056045E" w:rsidRDefault="0056045E" w:rsidP="0056045E">
          <w:pPr>
            <w:pStyle w:val="31"/>
            <w:tabs>
              <w:tab w:val="right" w:leader="dot" w:pos="9016"/>
            </w:tabs>
            <w:rPr>
              <w:rFonts w:eastAsiaTheme="minorEastAsia"/>
              <w:b/>
              <w:bCs/>
              <w:noProof/>
              <w:color w:val="FF0000"/>
              <w:sz w:val="22"/>
              <w:szCs w:val="22"/>
            </w:rPr>
          </w:pPr>
          <w:hyperlink w:anchor="_Toc242118697" w:history="1">
            <w:r w:rsidRPr="0056045E">
              <w:rPr>
                <w:rStyle w:val="af2"/>
                <w:b/>
                <w:bCs/>
                <w:noProof/>
                <w:color w:val="FF0000"/>
                <w:sz w:val="22"/>
                <w:szCs w:val="22"/>
                <w:rtl/>
              </w:rPr>
              <w:t>قول دوم (صاحب کفایه): دلالت بر استصحاب طهارت</w:t>
            </w:r>
            <w:r w:rsidRPr="0056045E">
              <w:rPr>
                <w:b/>
                <w:bCs/>
                <w:noProof/>
                <w:webHidden/>
                <w:color w:val="FF0000"/>
                <w:sz w:val="22"/>
                <w:szCs w:val="22"/>
              </w:rPr>
              <w:tab/>
            </w:r>
            <w:r w:rsidRPr="0056045E">
              <w:rPr>
                <w:b/>
                <w:bCs/>
                <w:noProof/>
                <w:webHidden/>
                <w:color w:val="FF0000"/>
                <w:sz w:val="22"/>
                <w:szCs w:val="22"/>
              </w:rPr>
              <w:fldChar w:fldCharType="begin"/>
            </w:r>
            <w:r w:rsidRPr="0056045E">
              <w:rPr>
                <w:b/>
                <w:bCs/>
                <w:noProof/>
                <w:webHidden/>
                <w:color w:val="FF0000"/>
                <w:sz w:val="22"/>
                <w:szCs w:val="22"/>
              </w:rPr>
              <w:instrText xml:space="preserve"> PAGEREF _Toc242118697 \h </w:instrText>
            </w:r>
            <w:r w:rsidRPr="0056045E">
              <w:rPr>
                <w:b/>
                <w:bCs/>
                <w:noProof/>
                <w:webHidden/>
                <w:color w:val="FF0000"/>
                <w:sz w:val="22"/>
                <w:szCs w:val="22"/>
              </w:rPr>
            </w:r>
            <w:r w:rsidRPr="0056045E">
              <w:rPr>
                <w:b/>
                <w:bCs/>
                <w:noProof/>
                <w:webHidden/>
                <w:color w:val="FF0000"/>
                <w:sz w:val="22"/>
                <w:szCs w:val="22"/>
              </w:rPr>
              <w:fldChar w:fldCharType="separate"/>
            </w:r>
            <w:r>
              <w:rPr>
                <w:b/>
                <w:bCs/>
                <w:noProof/>
                <w:webHidden/>
                <w:color w:val="FF0000"/>
                <w:sz w:val="22"/>
                <w:szCs w:val="22"/>
                <w:rtl/>
              </w:rPr>
              <w:t>4</w:t>
            </w:r>
            <w:r w:rsidRPr="0056045E">
              <w:rPr>
                <w:b/>
                <w:bCs/>
                <w:noProof/>
                <w:webHidden/>
                <w:color w:val="FF0000"/>
                <w:sz w:val="22"/>
                <w:szCs w:val="22"/>
              </w:rPr>
              <w:fldChar w:fldCharType="end"/>
            </w:r>
          </w:hyperlink>
        </w:p>
        <w:p w14:paraId="7D758BE2" w14:textId="1FE13589" w:rsidR="0056045E" w:rsidRPr="0056045E" w:rsidRDefault="0056045E" w:rsidP="0056045E">
          <w:pPr>
            <w:pStyle w:val="31"/>
            <w:tabs>
              <w:tab w:val="right" w:leader="dot" w:pos="9016"/>
            </w:tabs>
            <w:rPr>
              <w:rFonts w:eastAsiaTheme="minorEastAsia"/>
              <w:b/>
              <w:bCs/>
              <w:noProof/>
              <w:color w:val="FF0000"/>
              <w:sz w:val="22"/>
              <w:szCs w:val="22"/>
            </w:rPr>
          </w:pPr>
          <w:hyperlink w:anchor="_Toc242118698" w:history="1">
            <w:r w:rsidRPr="0056045E">
              <w:rPr>
                <w:rStyle w:val="af2"/>
                <w:b/>
                <w:bCs/>
                <w:noProof/>
                <w:color w:val="FF0000"/>
                <w:sz w:val="22"/>
                <w:szCs w:val="22"/>
                <w:rtl/>
              </w:rPr>
              <w:t>قول سوم (صاحب حدائق): دلالت بر طهارت واقعیه</w:t>
            </w:r>
            <w:r w:rsidRPr="0056045E">
              <w:rPr>
                <w:b/>
                <w:bCs/>
                <w:noProof/>
                <w:webHidden/>
                <w:color w:val="FF0000"/>
                <w:sz w:val="22"/>
                <w:szCs w:val="22"/>
              </w:rPr>
              <w:tab/>
            </w:r>
            <w:r w:rsidRPr="0056045E">
              <w:rPr>
                <w:b/>
                <w:bCs/>
                <w:noProof/>
                <w:webHidden/>
                <w:color w:val="FF0000"/>
                <w:sz w:val="22"/>
                <w:szCs w:val="22"/>
              </w:rPr>
              <w:fldChar w:fldCharType="begin"/>
            </w:r>
            <w:r w:rsidRPr="0056045E">
              <w:rPr>
                <w:b/>
                <w:bCs/>
                <w:noProof/>
                <w:webHidden/>
                <w:color w:val="FF0000"/>
                <w:sz w:val="22"/>
                <w:szCs w:val="22"/>
              </w:rPr>
              <w:instrText xml:space="preserve"> PAGEREF _Toc242118698 \h </w:instrText>
            </w:r>
            <w:r w:rsidRPr="0056045E">
              <w:rPr>
                <w:b/>
                <w:bCs/>
                <w:noProof/>
                <w:webHidden/>
                <w:color w:val="FF0000"/>
                <w:sz w:val="22"/>
                <w:szCs w:val="22"/>
              </w:rPr>
            </w:r>
            <w:r w:rsidRPr="0056045E">
              <w:rPr>
                <w:b/>
                <w:bCs/>
                <w:noProof/>
                <w:webHidden/>
                <w:color w:val="FF0000"/>
                <w:sz w:val="22"/>
                <w:szCs w:val="22"/>
              </w:rPr>
              <w:fldChar w:fldCharType="separate"/>
            </w:r>
            <w:r>
              <w:rPr>
                <w:b/>
                <w:bCs/>
                <w:noProof/>
                <w:webHidden/>
                <w:color w:val="FF0000"/>
                <w:sz w:val="22"/>
                <w:szCs w:val="22"/>
                <w:rtl/>
              </w:rPr>
              <w:t>5</w:t>
            </w:r>
            <w:r w:rsidRPr="0056045E">
              <w:rPr>
                <w:b/>
                <w:bCs/>
                <w:noProof/>
                <w:webHidden/>
                <w:color w:val="FF0000"/>
                <w:sz w:val="22"/>
                <w:szCs w:val="22"/>
              </w:rPr>
              <w:fldChar w:fldCharType="end"/>
            </w:r>
          </w:hyperlink>
        </w:p>
        <w:p w14:paraId="218467F2" w14:textId="3FC3C1AF" w:rsidR="0056045E" w:rsidRPr="0056045E" w:rsidRDefault="0056045E" w:rsidP="0056045E">
          <w:pPr>
            <w:pStyle w:val="21"/>
            <w:tabs>
              <w:tab w:val="right" w:leader="dot" w:pos="9016"/>
            </w:tabs>
            <w:rPr>
              <w:rFonts w:eastAsiaTheme="minorEastAsia"/>
              <w:b/>
              <w:bCs/>
              <w:noProof/>
              <w:color w:val="FF0000"/>
              <w:sz w:val="22"/>
              <w:szCs w:val="22"/>
            </w:rPr>
          </w:pPr>
          <w:hyperlink w:anchor="_Toc242118699" w:history="1">
            <w:r w:rsidRPr="0056045E">
              <w:rPr>
                <w:rStyle w:val="af2"/>
                <w:b/>
                <w:bCs/>
                <w:noProof/>
                <w:color w:val="FF0000"/>
                <w:sz w:val="22"/>
                <w:szCs w:val="22"/>
                <w:rtl/>
              </w:rPr>
              <w:t>دیدگاه دوم: دلالت بر دو حکم (طهارت واقعی و استصحاب)</w:t>
            </w:r>
            <w:r w:rsidRPr="0056045E">
              <w:rPr>
                <w:b/>
                <w:bCs/>
                <w:noProof/>
                <w:webHidden/>
                <w:color w:val="FF0000"/>
                <w:sz w:val="22"/>
                <w:szCs w:val="22"/>
              </w:rPr>
              <w:tab/>
            </w:r>
            <w:r w:rsidRPr="0056045E">
              <w:rPr>
                <w:b/>
                <w:bCs/>
                <w:noProof/>
                <w:webHidden/>
                <w:color w:val="FF0000"/>
                <w:sz w:val="22"/>
                <w:szCs w:val="22"/>
              </w:rPr>
              <w:fldChar w:fldCharType="begin"/>
            </w:r>
            <w:r w:rsidRPr="0056045E">
              <w:rPr>
                <w:b/>
                <w:bCs/>
                <w:noProof/>
                <w:webHidden/>
                <w:color w:val="FF0000"/>
                <w:sz w:val="22"/>
                <w:szCs w:val="22"/>
              </w:rPr>
              <w:instrText xml:space="preserve"> PAGEREF _Toc242118699 \h </w:instrText>
            </w:r>
            <w:r w:rsidRPr="0056045E">
              <w:rPr>
                <w:b/>
                <w:bCs/>
                <w:noProof/>
                <w:webHidden/>
                <w:color w:val="FF0000"/>
                <w:sz w:val="22"/>
                <w:szCs w:val="22"/>
              </w:rPr>
            </w:r>
            <w:r w:rsidRPr="0056045E">
              <w:rPr>
                <w:b/>
                <w:bCs/>
                <w:noProof/>
                <w:webHidden/>
                <w:color w:val="FF0000"/>
                <w:sz w:val="22"/>
                <w:szCs w:val="22"/>
              </w:rPr>
              <w:fldChar w:fldCharType="separate"/>
            </w:r>
            <w:r>
              <w:rPr>
                <w:b/>
                <w:bCs/>
                <w:noProof/>
                <w:webHidden/>
                <w:color w:val="FF0000"/>
                <w:sz w:val="22"/>
                <w:szCs w:val="22"/>
                <w:rtl/>
              </w:rPr>
              <w:t>7</w:t>
            </w:r>
            <w:r w:rsidRPr="0056045E">
              <w:rPr>
                <w:b/>
                <w:bCs/>
                <w:noProof/>
                <w:webHidden/>
                <w:color w:val="FF0000"/>
                <w:sz w:val="22"/>
                <w:szCs w:val="22"/>
              </w:rPr>
              <w:fldChar w:fldCharType="end"/>
            </w:r>
          </w:hyperlink>
        </w:p>
        <w:p w14:paraId="6F9478B7" w14:textId="58A99730" w:rsidR="0056045E" w:rsidRPr="0056045E" w:rsidRDefault="0056045E" w:rsidP="0056045E">
          <w:pPr>
            <w:pStyle w:val="31"/>
            <w:tabs>
              <w:tab w:val="right" w:leader="dot" w:pos="9016"/>
            </w:tabs>
            <w:rPr>
              <w:rFonts w:eastAsiaTheme="minorEastAsia"/>
              <w:b/>
              <w:bCs/>
              <w:noProof/>
              <w:color w:val="FF0000"/>
              <w:sz w:val="22"/>
              <w:szCs w:val="22"/>
            </w:rPr>
          </w:pPr>
          <w:hyperlink w:anchor="_Toc242118700" w:history="1">
            <w:r w:rsidRPr="0056045E">
              <w:rPr>
                <w:rStyle w:val="af2"/>
                <w:b/>
                <w:bCs/>
                <w:noProof/>
                <w:color w:val="FF0000"/>
                <w:sz w:val="22"/>
                <w:szCs w:val="22"/>
                <w:rtl/>
              </w:rPr>
              <w:t>قول اول(صاحب کفایه) : دلالت بر طهارت واقعیه و استصحاب طهارت تا زمان علم به قذارت</w:t>
            </w:r>
            <w:r w:rsidRPr="0056045E">
              <w:rPr>
                <w:b/>
                <w:bCs/>
                <w:noProof/>
                <w:webHidden/>
                <w:color w:val="FF0000"/>
                <w:sz w:val="22"/>
                <w:szCs w:val="22"/>
              </w:rPr>
              <w:tab/>
            </w:r>
            <w:r w:rsidRPr="0056045E">
              <w:rPr>
                <w:b/>
                <w:bCs/>
                <w:noProof/>
                <w:webHidden/>
                <w:color w:val="FF0000"/>
                <w:sz w:val="22"/>
                <w:szCs w:val="22"/>
              </w:rPr>
              <w:fldChar w:fldCharType="begin"/>
            </w:r>
            <w:r w:rsidRPr="0056045E">
              <w:rPr>
                <w:b/>
                <w:bCs/>
                <w:noProof/>
                <w:webHidden/>
                <w:color w:val="FF0000"/>
                <w:sz w:val="22"/>
                <w:szCs w:val="22"/>
              </w:rPr>
              <w:instrText xml:space="preserve"> PAGEREF _Toc242118700 \h </w:instrText>
            </w:r>
            <w:r w:rsidRPr="0056045E">
              <w:rPr>
                <w:b/>
                <w:bCs/>
                <w:noProof/>
                <w:webHidden/>
                <w:color w:val="FF0000"/>
                <w:sz w:val="22"/>
                <w:szCs w:val="22"/>
              </w:rPr>
            </w:r>
            <w:r w:rsidRPr="0056045E">
              <w:rPr>
                <w:b/>
                <w:bCs/>
                <w:noProof/>
                <w:webHidden/>
                <w:color w:val="FF0000"/>
                <w:sz w:val="22"/>
                <w:szCs w:val="22"/>
              </w:rPr>
              <w:fldChar w:fldCharType="separate"/>
            </w:r>
            <w:r>
              <w:rPr>
                <w:b/>
                <w:bCs/>
                <w:noProof/>
                <w:webHidden/>
                <w:color w:val="FF0000"/>
                <w:sz w:val="22"/>
                <w:szCs w:val="22"/>
                <w:rtl/>
              </w:rPr>
              <w:t>7</w:t>
            </w:r>
            <w:r w:rsidRPr="0056045E">
              <w:rPr>
                <w:b/>
                <w:bCs/>
                <w:noProof/>
                <w:webHidden/>
                <w:color w:val="FF0000"/>
                <w:sz w:val="22"/>
                <w:szCs w:val="22"/>
              </w:rPr>
              <w:fldChar w:fldCharType="end"/>
            </w:r>
          </w:hyperlink>
        </w:p>
        <w:p w14:paraId="733906AF" w14:textId="2DE80176" w:rsidR="00331E73" w:rsidRDefault="00331E73" w:rsidP="0056045E">
          <w:r w:rsidRPr="0056045E">
            <w:rPr>
              <w:b/>
              <w:bCs/>
              <w:noProof/>
              <w:color w:val="FF0000"/>
              <w:sz w:val="22"/>
              <w:szCs w:val="22"/>
            </w:rPr>
            <w:fldChar w:fldCharType="end"/>
          </w:r>
        </w:p>
      </w:sdtContent>
    </w:sdt>
    <w:p w14:paraId="06039B53" w14:textId="77777777" w:rsidR="00331E73" w:rsidRPr="00BD602C" w:rsidRDefault="00331E73" w:rsidP="00D45A4D">
      <w:pPr>
        <w:rPr>
          <w:rtl/>
        </w:rPr>
      </w:pPr>
    </w:p>
    <w:p w14:paraId="243B2560" w14:textId="7EF82F87" w:rsidR="008940AB" w:rsidRPr="00BD602C" w:rsidRDefault="00BD602C" w:rsidP="008940AB">
      <w:pPr>
        <w:pStyle w:val="a0"/>
        <w:rPr>
          <w:rtl/>
        </w:rPr>
      </w:pPr>
      <w:bookmarkStart w:id="0" w:name="_Toc242118689"/>
      <w:r w:rsidRPr="00BD602C">
        <w:rPr>
          <w:rtl/>
        </w:rPr>
        <w:lastRenderedPageBreak/>
        <w:t>نکته‌</w:t>
      </w:r>
      <w:r w:rsidR="00FE31B7">
        <w:rPr>
          <w:rFonts w:hint="cs"/>
          <w:rtl/>
        </w:rPr>
        <w:t xml:space="preserve"> تکمیلی: بررسی تعارض خبر </w:t>
      </w:r>
      <w:proofErr w:type="spellStart"/>
      <w:r w:rsidR="00FE31B7">
        <w:rPr>
          <w:rFonts w:hint="cs"/>
          <w:rtl/>
        </w:rPr>
        <w:t>خیران</w:t>
      </w:r>
      <w:proofErr w:type="spellEnd"/>
      <w:r w:rsidR="00FE31B7">
        <w:rPr>
          <w:rFonts w:hint="cs"/>
          <w:rtl/>
        </w:rPr>
        <w:t xml:space="preserve"> خادم در کافی با صحیحه عبد الله بن سنان</w:t>
      </w:r>
      <w:bookmarkEnd w:id="0"/>
      <w:r w:rsidR="00FE31B7">
        <w:rPr>
          <w:rFonts w:hint="cs"/>
          <w:rtl/>
        </w:rPr>
        <w:t xml:space="preserve"> </w:t>
      </w:r>
    </w:p>
    <w:p w14:paraId="0C1590DF" w14:textId="7A842100" w:rsidR="008940AB" w:rsidRPr="00BD602C" w:rsidRDefault="008940AB" w:rsidP="008940AB">
      <w:pPr>
        <w:rPr>
          <w:rtl/>
        </w:rPr>
      </w:pPr>
      <w:r w:rsidRPr="00BD602C">
        <w:rPr>
          <w:rtl/>
        </w:rPr>
        <w:t xml:space="preserve">قبل از ادامه بحث راجع به موثقه عمار، یک </w:t>
      </w:r>
      <w:proofErr w:type="spellStart"/>
      <w:r w:rsidRPr="00BD602C">
        <w:rPr>
          <w:rtl/>
        </w:rPr>
        <w:t>نکته‌ای</w:t>
      </w:r>
      <w:proofErr w:type="spellEnd"/>
      <w:r w:rsidRPr="00BD602C">
        <w:rPr>
          <w:rtl/>
        </w:rPr>
        <w:t xml:space="preserve"> را راجع به صحیحه عبدالله بن سنان عرض کنم. ما عرض کردیم صحیحه ثانیه عبدالله بن سنان را که دارد </w:t>
      </w:r>
      <w:r w:rsidRPr="00B65CE2">
        <w:rPr>
          <w:color w:val="00B050"/>
          <w:rtl/>
        </w:rPr>
        <w:t xml:space="preserve">«لا یصلی فیه حتی </w:t>
      </w:r>
      <w:proofErr w:type="spellStart"/>
      <w:r w:rsidRPr="00B65CE2">
        <w:rPr>
          <w:color w:val="00B050"/>
          <w:rtl/>
        </w:rPr>
        <w:t>یغسله</w:t>
      </w:r>
      <w:proofErr w:type="spellEnd"/>
      <w:r w:rsidRPr="00B65CE2">
        <w:rPr>
          <w:color w:val="00B050"/>
          <w:rtl/>
        </w:rPr>
        <w:t xml:space="preserve">»، </w:t>
      </w:r>
      <w:r w:rsidRPr="00BD602C">
        <w:rPr>
          <w:rtl/>
        </w:rPr>
        <w:t xml:space="preserve">مرحوم کلینی در کافی نقل کرده است. این را نیاز است تذکر بدهم؛ کافی طبع </w:t>
      </w:r>
      <w:proofErr w:type="spellStart"/>
      <w:r w:rsidRPr="00BD602C">
        <w:rPr>
          <w:rtl/>
        </w:rPr>
        <w:t>دارالاسلامیه</w:t>
      </w:r>
      <w:proofErr w:type="spellEnd"/>
      <w:r w:rsidRPr="00BD602C">
        <w:rPr>
          <w:rtl/>
        </w:rPr>
        <w:t xml:space="preserve">، جلد ۳ صفحه ۴۰۵، این روایت را ذیل روایت </w:t>
      </w:r>
      <w:proofErr w:type="spellStart"/>
      <w:r w:rsidRPr="00BD602C">
        <w:rPr>
          <w:rtl/>
        </w:rPr>
        <w:t>خیران</w:t>
      </w:r>
      <w:proofErr w:type="spellEnd"/>
      <w:r w:rsidRPr="00BD602C">
        <w:rPr>
          <w:rtl/>
        </w:rPr>
        <w:t xml:space="preserve"> خادم نقل می‌کند که ربطی به بحث ما روایت </w:t>
      </w:r>
      <w:proofErr w:type="spellStart"/>
      <w:r w:rsidRPr="00BD602C">
        <w:rPr>
          <w:rtl/>
        </w:rPr>
        <w:t>خیران</w:t>
      </w:r>
      <w:proofErr w:type="spellEnd"/>
      <w:r w:rsidRPr="00BD602C">
        <w:rPr>
          <w:rtl/>
        </w:rPr>
        <w:t xml:space="preserve"> خادم</w:t>
      </w:r>
      <w:r w:rsidR="00BE6C29" w:rsidRPr="00BE6C29">
        <w:rPr>
          <w:rtl/>
        </w:rPr>
        <w:t xml:space="preserve"> </w:t>
      </w:r>
      <w:r w:rsidR="00BE6C29" w:rsidRPr="00BD602C">
        <w:rPr>
          <w:rtl/>
        </w:rPr>
        <w:t>ندارد</w:t>
      </w:r>
      <w:r w:rsidR="00BE6C29" w:rsidRPr="00BD602C">
        <w:rPr>
          <w:rtl/>
        </w:rPr>
        <w:t xml:space="preserve"> </w:t>
      </w:r>
      <w:r w:rsidRPr="00BD602C">
        <w:rPr>
          <w:rtl/>
        </w:rPr>
        <w:t xml:space="preserve">، راجع به ثوبی است که اصابه الخمر. </w:t>
      </w:r>
      <w:proofErr w:type="spellStart"/>
      <w:r w:rsidRPr="00BD602C">
        <w:rPr>
          <w:rtl/>
        </w:rPr>
        <w:t>ادامه‌اش</w:t>
      </w:r>
      <w:proofErr w:type="spellEnd"/>
      <w:r w:rsidRPr="00BD602C">
        <w:rPr>
          <w:rtl/>
        </w:rPr>
        <w:t xml:space="preserve"> می‌گوید </w:t>
      </w:r>
      <w:r w:rsidRPr="00B65CE2">
        <w:rPr>
          <w:color w:val="00B050"/>
          <w:rtl/>
        </w:rPr>
        <w:t xml:space="preserve">«قال و </w:t>
      </w:r>
      <w:proofErr w:type="spellStart"/>
      <w:r w:rsidRPr="00B65CE2">
        <w:rPr>
          <w:color w:val="00B050"/>
          <w:rtl/>
        </w:rPr>
        <w:t>سألت</w:t>
      </w:r>
      <w:proofErr w:type="spellEnd"/>
      <w:r w:rsidRPr="00B65CE2">
        <w:rPr>
          <w:color w:val="00B050"/>
          <w:rtl/>
        </w:rPr>
        <w:t xml:space="preserve"> </w:t>
      </w:r>
      <w:proofErr w:type="spellStart"/>
      <w:r w:rsidRPr="00B65CE2">
        <w:rPr>
          <w:color w:val="00B050"/>
          <w:rtl/>
        </w:rPr>
        <w:t>اباعبدالله</w:t>
      </w:r>
      <w:proofErr w:type="spellEnd"/>
      <w:r w:rsidRPr="00B65CE2">
        <w:rPr>
          <w:color w:val="00B050"/>
          <w:rtl/>
        </w:rPr>
        <w:t xml:space="preserve"> علیه السلام»</w:t>
      </w:r>
      <w:r w:rsidRPr="00BD602C">
        <w:rPr>
          <w:rtl/>
        </w:rPr>
        <w:t xml:space="preserve">، این قطعاً اشتباه است. </w:t>
      </w:r>
      <w:proofErr w:type="spellStart"/>
      <w:r w:rsidRPr="00BD602C">
        <w:rPr>
          <w:rtl/>
        </w:rPr>
        <w:t>خیران</w:t>
      </w:r>
      <w:proofErr w:type="spellEnd"/>
      <w:r w:rsidRPr="00BD602C">
        <w:rPr>
          <w:rtl/>
        </w:rPr>
        <w:t xml:space="preserve"> خادم از اصحاب امام هادی علیه السلام است. این </w:t>
      </w:r>
      <w:proofErr w:type="spellStart"/>
      <w:r w:rsidRPr="00BD602C">
        <w:rPr>
          <w:rtl/>
        </w:rPr>
        <w:t>مستنسخ</w:t>
      </w:r>
      <w:proofErr w:type="spellEnd"/>
      <w:r w:rsidRPr="00BD602C">
        <w:rPr>
          <w:rtl/>
        </w:rPr>
        <w:t xml:space="preserve"> اشتباه کرده است. این ذیل</w:t>
      </w:r>
      <w:r w:rsidR="001B4FB9">
        <w:rPr>
          <w:rFonts w:hint="cs"/>
          <w:rtl/>
        </w:rPr>
        <w:t>،</w:t>
      </w:r>
      <w:r w:rsidRPr="00BD602C">
        <w:rPr>
          <w:rtl/>
        </w:rPr>
        <w:t xml:space="preserve"> صحیحه عبدالله بن سنان</w:t>
      </w:r>
      <w:r w:rsidR="001B4FB9">
        <w:rPr>
          <w:rFonts w:hint="cs"/>
          <w:rtl/>
        </w:rPr>
        <w:t xml:space="preserve"> است</w:t>
      </w:r>
      <w:r w:rsidRPr="00BD602C">
        <w:rPr>
          <w:rtl/>
        </w:rPr>
        <w:t xml:space="preserve"> در کافی طبع دارالحدیث، این را درست نقل کرده است. مربوط به این ذیل اصلاً نیست. این چند حدیث قبل است و </w:t>
      </w:r>
      <w:r w:rsidRPr="00B65CE2">
        <w:rPr>
          <w:color w:val="002060"/>
          <w:rtl/>
        </w:rPr>
        <w:t xml:space="preserve">«بهذا الاسناد عن علی بن مهزیار عن فضالة بن ایوب عن عبدالله بن سنان قال سأل ابی </w:t>
      </w:r>
      <w:proofErr w:type="spellStart"/>
      <w:r w:rsidRPr="00B65CE2">
        <w:rPr>
          <w:color w:val="002060"/>
          <w:rtl/>
        </w:rPr>
        <w:t>اباعبدالله</w:t>
      </w:r>
      <w:proofErr w:type="spellEnd"/>
      <w:r w:rsidRPr="00B65CE2">
        <w:rPr>
          <w:color w:val="002060"/>
          <w:rtl/>
        </w:rPr>
        <w:t xml:space="preserve"> علیه السلام»،</w:t>
      </w:r>
      <w:r w:rsidRPr="00BD602C">
        <w:rPr>
          <w:rtl/>
        </w:rPr>
        <w:t xml:space="preserve"> کافی طبع دارالحدیث جلد ۶ صفحه ۴۱۸. اصلاً آن نسخه طبع دارا</w:t>
      </w:r>
      <w:r w:rsidR="00BE6C29">
        <w:rPr>
          <w:rFonts w:hint="cs"/>
          <w:rtl/>
        </w:rPr>
        <w:t xml:space="preserve"> </w:t>
      </w:r>
      <w:proofErr w:type="spellStart"/>
      <w:r w:rsidRPr="00BD602C">
        <w:rPr>
          <w:rtl/>
        </w:rPr>
        <w:t>لاسلامی</w:t>
      </w:r>
      <w:r w:rsidR="00BE6C29">
        <w:rPr>
          <w:rFonts w:hint="cs"/>
          <w:rtl/>
        </w:rPr>
        <w:t>ة</w:t>
      </w:r>
      <w:proofErr w:type="spellEnd"/>
      <w:r w:rsidRPr="00BD602C">
        <w:rPr>
          <w:rtl/>
        </w:rPr>
        <w:t xml:space="preserve"> آن </w:t>
      </w:r>
      <w:proofErr w:type="spellStart"/>
      <w:r w:rsidRPr="00BD602C">
        <w:rPr>
          <w:rtl/>
        </w:rPr>
        <w:t>ذیلش</w:t>
      </w:r>
      <w:proofErr w:type="spellEnd"/>
      <w:r w:rsidRPr="00BD602C">
        <w:rPr>
          <w:rtl/>
        </w:rPr>
        <w:t xml:space="preserve"> اشتباه است و اشتباهی که رخ داده این است که این صحیحه عبدالله بن سنان را </w:t>
      </w:r>
      <w:proofErr w:type="spellStart"/>
      <w:r w:rsidRPr="00BD602C">
        <w:rPr>
          <w:rtl/>
        </w:rPr>
        <w:t>برده‌اند</w:t>
      </w:r>
      <w:proofErr w:type="spellEnd"/>
      <w:r w:rsidRPr="00BD602C">
        <w:rPr>
          <w:rtl/>
        </w:rPr>
        <w:t xml:space="preserve"> آنجا و هیچ ربطی به آنجا ندارد. در طبع دار</w:t>
      </w:r>
      <w:r w:rsidR="00BE6C29">
        <w:rPr>
          <w:rFonts w:hint="cs"/>
          <w:rtl/>
        </w:rPr>
        <w:t xml:space="preserve"> </w:t>
      </w:r>
      <w:proofErr w:type="spellStart"/>
      <w:r w:rsidRPr="00BD602C">
        <w:rPr>
          <w:rtl/>
        </w:rPr>
        <w:t>الاسلامی</w:t>
      </w:r>
      <w:r w:rsidR="00BE6C29">
        <w:rPr>
          <w:rFonts w:hint="cs"/>
          <w:rtl/>
        </w:rPr>
        <w:t>ة</w:t>
      </w:r>
      <w:proofErr w:type="spellEnd"/>
      <w:r w:rsidRPr="00BD602C">
        <w:rPr>
          <w:rtl/>
        </w:rPr>
        <w:t xml:space="preserve"> قبلش این روایت را مطرح نمی‌کند، از آنجا حذف می‌کند </w:t>
      </w:r>
      <w:proofErr w:type="spellStart"/>
      <w:r w:rsidRPr="00BD602C">
        <w:rPr>
          <w:rtl/>
        </w:rPr>
        <w:t>می‌برد</w:t>
      </w:r>
      <w:proofErr w:type="spellEnd"/>
      <w:r w:rsidRPr="00BD602C">
        <w:rPr>
          <w:rtl/>
        </w:rPr>
        <w:t xml:space="preserve"> به آن ادامه روایت </w:t>
      </w:r>
      <w:proofErr w:type="spellStart"/>
      <w:r w:rsidRPr="00BD602C">
        <w:rPr>
          <w:rtl/>
        </w:rPr>
        <w:t>خیران</w:t>
      </w:r>
      <w:proofErr w:type="spellEnd"/>
      <w:r w:rsidRPr="00BD602C">
        <w:rPr>
          <w:rtl/>
        </w:rPr>
        <w:t xml:space="preserve"> خادم که قطعاً اشتباه است.</w:t>
      </w:r>
    </w:p>
    <w:p w14:paraId="326368F2" w14:textId="77777777" w:rsidR="008940AB" w:rsidRPr="00BD602C" w:rsidRDefault="008940AB" w:rsidP="008940AB">
      <w:pPr>
        <w:rPr>
          <w:rtl/>
        </w:rPr>
      </w:pPr>
    </w:p>
    <w:p w14:paraId="2ABDCCA7" w14:textId="16384ACA" w:rsidR="008940AB" w:rsidRPr="00BD602C" w:rsidRDefault="008940AB" w:rsidP="008940AB">
      <w:pPr>
        <w:pStyle w:val="a0"/>
        <w:rPr>
          <w:rtl/>
        </w:rPr>
      </w:pPr>
      <w:bookmarkStart w:id="1" w:name="_Toc242118690"/>
      <w:r w:rsidRPr="00BD602C">
        <w:rPr>
          <w:rtl/>
        </w:rPr>
        <w:t>بررسی سند موثقه عمار</w:t>
      </w:r>
      <w:bookmarkEnd w:id="1"/>
    </w:p>
    <w:p w14:paraId="4E60FA1C" w14:textId="45846268" w:rsidR="008940AB" w:rsidRPr="00BD602C" w:rsidRDefault="008940AB" w:rsidP="00BD602C">
      <w:pPr>
        <w:pStyle w:val="2"/>
        <w:rPr>
          <w:rtl/>
        </w:rPr>
      </w:pPr>
      <w:bookmarkStart w:id="2" w:name="_Toc242118691"/>
      <w:r w:rsidRPr="00BD602C">
        <w:rPr>
          <w:rtl/>
        </w:rPr>
        <w:t>اشتباه نسخه تهذیب در نقل سند</w:t>
      </w:r>
      <w:r w:rsidR="00FE31B7">
        <w:rPr>
          <w:rFonts w:hint="cs"/>
          <w:rtl/>
        </w:rPr>
        <w:t xml:space="preserve"> (اضافه شدن احمد بن یحیی)</w:t>
      </w:r>
      <w:bookmarkEnd w:id="2"/>
    </w:p>
    <w:p w14:paraId="20978C72" w14:textId="363BFA3C" w:rsidR="008940AB" w:rsidRPr="00BD602C" w:rsidRDefault="008940AB" w:rsidP="00FE31B7">
      <w:pPr>
        <w:rPr>
          <w:rtl/>
        </w:rPr>
      </w:pPr>
      <w:r w:rsidRPr="00BD602C">
        <w:rPr>
          <w:rtl/>
        </w:rPr>
        <w:t xml:space="preserve">راجع به موثقه عمار که فرمود </w:t>
      </w:r>
      <w:r w:rsidRPr="00BD602C">
        <w:rPr>
          <w:color w:val="00B050"/>
          <w:rtl/>
        </w:rPr>
        <w:t xml:space="preserve">«کل شیء نظیف حتی تعلم انه </w:t>
      </w:r>
      <w:proofErr w:type="spellStart"/>
      <w:r w:rsidRPr="00BD602C">
        <w:rPr>
          <w:color w:val="00B050"/>
          <w:rtl/>
        </w:rPr>
        <w:t>ق</w:t>
      </w:r>
      <w:r w:rsidR="000F02D0">
        <w:rPr>
          <w:rFonts w:hint="cs"/>
          <w:color w:val="00B050"/>
          <w:rtl/>
        </w:rPr>
        <w:t>َ</w:t>
      </w:r>
      <w:r w:rsidRPr="00BD602C">
        <w:rPr>
          <w:color w:val="00B050"/>
          <w:rtl/>
        </w:rPr>
        <w:t>ذ</w:t>
      </w:r>
      <w:r w:rsidR="000F02D0">
        <w:rPr>
          <w:rFonts w:hint="cs"/>
          <w:color w:val="00B050"/>
          <w:rtl/>
        </w:rPr>
        <w:t>ِ</w:t>
      </w:r>
      <w:r w:rsidRPr="00BD602C">
        <w:rPr>
          <w:color w:val="00B050"/>
          <w:rtl/>
        </w:rPr>
        <w:t>ر</w:t>
      </w:r>
      <w:r w:rsidR="000F02D0">
        <w:rPr>
          <w:rFonts w:hint="cs"/>
          <w:color w:val="00B050"/>
          <w:rtl/>
        </w:rPr>
        <w:t>ٌ</w:t>
      </w:r>
      <w:proofErr w:type="spellEnd"/>
      <w:r w:rsidRPr="00BD602C">
        <w:rPr>
          <w:color w:val="00B050"/>
          <w:rtl/>
        </w:rPr>
        <w:t xml:space="preserve">» </w:t>
      </w:r>
      <w:r w:rsidRPr="00BD602C">
        <w:rPr>
          <w:rtl/>
        </w:rPr>
        <w:t xml:space="preserve">یا </w:t>
      </w:r>
      <w:r w:rsidRPr="00E55AE3">
        <w:rPr>
          <w:color w:val="00B050"/>
          <w:rtl/>
        </w:rPr>
        <w:t>«ق</w:t>
      </w:r>
      <w:r w:rsidR="000F02D0" w:rsidRPr="00E55AE3">
        <w:rPr>
          <w:rFonts w:hint="cs"/>
          <w:color w:val="00B050"/>
          <w:rtl/>
        </w:rPr>
        <w:t>َ</w:t>
      </w:r>
      <w:r w:rsidRPr="00E55AE3">
        <w:rPr>
          <w:color w:val="00B050"/>
          <w:rtl/>
        </w:rPr>
        <w:t>ذ</w:t>
      </w:r>
      <w:r w:rsidR="00EF004F" w:rsidRPr="00E55AE3">
        <w:rPr>
          <w:rFonts w:hint="cs"/>
          <w:color w:val="00B050"/>
          <w:rtl/>
        </w:rPr>
        <w:t>ُ</w:t>
      </w:r>
      <w:r w:rsidRPr="00E55AE3">
        <w:rPr>
          <w:color w:val="00B050"/>
          <w:rtl/>
        </w:rPr>
        <w:t>ر</w:t>
      </w:r>
      <w:r w:rsidR="00EF004F" w:rsidRPr="00E55AE3">
        <w:rPr>
          <w:rFonts w:hint="cs"/>
          <w:color w:val="00B050"/>
          <w:rtl/>
        </w:rPr>
        <w:t>َ</w:t>
      </w:r>
      <w:r w:rsidRPr="00E55AE3">
        <w:rPr>
          <w:color w:val="00B050"/>
          <w:rtl/>
        </w:rPr>
        <w:t>»</w:t>
      </w:r>
      <w:r w:rsidRPr="00BD602C">
        <w:rPr>
          <w:rtl/>
        </w:rPr>
        <w:t>، یک بحث سندی هست عرض کنم. در وسائل الشیع</w:t>
      </w:r>
      <w:r w:rsidR="00BE6C29">
        <w:rPr>
          <w:rFonts w:hint="cs"/>
          <w:rtl/>
        </w:rPr>
        <w:t>ة</w:t>
      </w:r>
      <w:r w:rsidRPr="00BD602C">
        <w:rPr>
          <w:rtl/>
        </w:rPr>
        <w:t xml:space="preserve"> جلد ۳ صفحه ۴۶۷، </w:t>
      </w:r>
      <w:r w:rsidR="00BE6C29">
        <w:rPr>
          <w:rFonts w:hint="cs"/>
          <w:rtl/>
        </w:rPr>
        <w:t xml:space="preserve">سند </w:t>
      </w:r>
      <w:r w:rsidRPr="00BD602C">
        <w:rPr>
          <w:rtl/>
        </w:rPr>
        <w:t xml:space="preserve">این حدیث </w:t>
      </w:r>
      <w:r w:rsidR="00BE6C29" w:rsidRPr="00BD602C">
        <w:rPr>
          <w:rtl/>
        </w:rPr>
        <w:t>درست نقل شده</w:t>
      </w:r>
      <w:r w:rsidR="00BE6C29">
        <w:rPr>
          <w:rFonts w:hint="cs"/>
          <w:rtl/>
        </w:rPr>
        <w:t xml:space="preserve"> است</w:t>
      </w:r>
      <w:r w:rsidRPr="00BD602C">
        <w:rPr>
          <w:rtl/>
        </w:rPr>
        <w:t xml:space="preserve">. سندش مشکلی ندارد. ولی در تهذیب چاپ نجف، یک اشتباهی رخ داده است و آن این است که دارد </w:t>
      </w:r>
      <w:r w:rsidRPr="00B65CE2">
        <w:rPr>
          <w:color w:val="002060"/>
          <w:rtl/>
        </w:rPr>
        <w:t xml:space="preserve">«محمد بن احمد بن یحیی عن احمد بن یحیی». </w:t>
      </w:r>
      <w:r w:rsidRPr="00BD602C">
        <w:rPr>
          <w:rtl/>
        </w:rPr>
        <w:t xml:space="preserve">دقت بفرمایید، تهذیب چاپ خرسان، نه تهذیب چاپ مرحوم غفاری. سند این است: </w:t>
      </w:r>
      <w:r w:rsidRPr="00B65CE2">
        <w:rPr>
          <w:color w:val="002060"/>
          <w:rtl/>
        </w:rPr>
        <w:t>«محمد بن احمد بن یحیی عن احمد بن یحیی عن احمد بن الحسن بن علی بن فضال».</w:t>
      </w:r>
      <w:r w:rsidRPr="00BD602C">
        <w:rPr>
          <w:rtl/>
        </w:rPr>
        <w:t xml:space="preserve"> </w:t>
      </w:r>
    </w:p>
    <w:p w14:paraId="5042B6E5" w14:textId="6F7771D9" w:rsidR="008940AB" w:rsidRPr="00BD602C" w:rsidRDefault="008940AB" w:rsidP="00FE31B7">
      <w:pPr>
        <w:pStyle w:val="2"/>
        <w:rPr>
          <w:rtl/>
        </w:rPr>
      </w:pPr>
      <w:bookmarkStart w:id="3" w:name="_Toc242118692"/>
      <w:r w:rsidRPr="00BD602C">
        <w:rPr>
          <w:rtl/>
        </w:rPr>
        <w:t xml:space="preserve">دیدگاه </w:t>
      </w:r>
      <w:r w:rsidR="00911BB8">
        <w:rPr>
          <w:rFonts w:hint="cs"/>
          <w:rtl/>
        </w:rPr>
        <w:t xml:space="preserve">آقای </w:t>
      </w:r>
      <w:r w:rsidRPr="00BD602C">
        <w:rPr>
          <w:rtl/>
        </w:rPr>
        <w:t>صدر در</w:t>
      </w:r>
      <w:r w:rsidR="00FE31B7">
        <w:rPr>
          <w:rFonts w:hint="cs"/>
          <w:rtl/>
        </w:rPr>
        <w:t xml:space="preserve"> مورد</w:t>
      </w:r>
      <w:r w:rsidRPr="00BD602C">
        <w:rPr>
          <w:rtl/>
        </w:rPr>
        <w:t xml:space="preserve"> احمد بن یحیی</w:t>
      </w:r>
      <w:r w:rsidR="00FE31B7">
        <w:rPr>
          <w:rFonts w:hint="cs"/>
          <w:rtl/>
        </w:rPr>
        <w:t xml:space="preserve"> و نقد آن</w:t>
      </w:r>
      <w:bookmarkEnd w:id="3"/>
    </w:p>
    <w:p w14:paraId="0CE3A6D3" w14:textId="77777777" w:rsidR="00BE6C29" w:rsidRDefault="008940AB" w:rsidP="008940AB">
      <w:pPr>
        <w:rPr>
          <w:rtl/>
        </w:rPr>
      </w:pPr>
      <w:r w:rsidRPr="00BD602C">
        <w:rPr>
          <w:rtl/>
        </w:rPr>
        <w:t xml:space="preserve">مرحوم آقای صدر در بحوث فی شرح العروة الوثقی وقتی این سند را می‌بیند، می‌بیند سند دچار مشکل است، احمد بن یحیی باید مشخص بشود که چه کسی است. بعد ایشان بررسی کرده و فرموده است که ما یک احمد بن یحیی داریم در این طبقه که آن احمد بن یحیی بن حکیم </w:t>
      </w:r>
      <w:proofErr w:type="spellStart"/>
      <w:r w:rsidRPr="00BD602C">
        <w:rPr>
          <w:rtl/>
        </w:rPr>
        <w:t>اودی</w:t>
      </w:r>
      <w:proofErr w:type="spellEnd"/>
      <w:r w:rsidRPr="00BD602C">
        <w:rPr>
          <w:rtl/>
        </w:rPr>
        <w:t xml:space="preserve"> است که ثقه است. </w:t>
      </w:r>
    </w:p>
    <w:p w14:paraId="5180C16E" w14:textId="184407EE" w:rsidR="00DE7765" w:rsidRDefault="008940AB" w:rsidP="008940AB">
      <w:pPr>
        <w:rPr>
          <w:rtl/>
        </w:rPr>
      </w:pPr>
      <w:r w:rsidRPr="00BD602C">
        <w:rPr>
          <w:rtl/>
        </w:rPr>
        <w:t xml:space="preserve">این درست نیست. قطعاً این احمد بن یحیی اشتباه است. ما حدود ۴۷ بار در تهذیب این سند را </w:t>
      </w:r>
      <w:proofErr w:type="spellStart"/>
      <w:r w:rsidRPr="00BD602C">
        <w:rPr>
          <w:rtl/>
        </w:rPr>
        <w:t>می‌بینیم</w:t>
      </w:r>
      <w:proofErr w:type="spellEnd"/>
      <w:r w:rsidRPr="00BD602C">
        <w:rPr>
          <w:rtl/>
        </w:rPr>
        <w:t xml:space="preserve"> که اصلاً در آن احمد بن یحیی نیست. این اشتباه شده است. محمد بن احمد بن یحیی، باز </w:t>
      </w:r>
      <w:proofErr w:type="spellStart"/>
      <w:r w:rsidRPr="00BD602C">
        <w:rPr>
          <w:rtl/>
        </w:rPr>
        <w:t>مستنسخ</w:t>
      </w:r>
      <w:proofErr w:type="spellEnd"/>
      <w:r w:rsidRPr="00BD602C">
        <w:rPr>
          <w:rtl/>
        </w:rPr>
        <w:t xml:space="preserve"> نوشته است «عن احمد بن یحیی»، نخیر، محمد بن احمد بن یحیی بعدش احمد بن یحیی نیست، بعدش احمد بن الحسن بن علی بن فضال است. پس این قطعاً اشتباه است. ۴۷ مورد داریم که در آن این احمد بن یحیی نیست، حالا اینجا آمده قطعاً اشتباه است.</w:t>
      </w:r>
      <w:r w:rsidR="006040C5">
        <w:rPr>
          <w:rFonts w:hint="cs"/>
          <w:rtl/>
        </w:rPr>
        <w:t xml:space="preserve"> </w:t>
      </w:r>
      <w:r w:rsidRPr="00BD602C">
        <w:rPr>
          <w:rtl/>
        </w:rPr>
        <w:t xml:space="preserve">ولی اگر شما بگویید نه، بالاخره ما احتمال می‌دهیم اینجا احمد بن یحیی واقع شده که در بحوث شرح عروه </w:t>
      </w:r>
      <w:r w:rsidR="00BE6C29">
        <w:rPr>
          <w:rFonts w:hint="cs"/>
          <w:rtl/>
        </w:rPr>
        <w:t>ال</w:t>
      </w:r>
      <w:r w:rsidRPr="00BD602C">
        <w:rPr>
          <w:rtl/>
        </w:rPr>
        <w:t xml:space="preserve">وثقی جلد ۲ صفحه ۱۸۹ مطرح </w:t>
      </w:r>
      <w:proofErr w:type="spellStart"/>
      <w:r w:rsidRPr="00BD602C">
        <w:rPr>
          <w:rtl/>
        </w:rPr>
        <w:t>کرده‌اند</w:t>
      </w:r>
      <w:proofErr w:type="spellEnd"/>
      <w:r w:rsidRPr="00BD602C">
        <w:rPr>
          <w:rtl/>
        </w:rPr>
        <w:t xml:space="preserve">، اینکه بگوییم ما کشف کردیم این احمد بن یحیی بن حکیم </w:t>
      </w:r>
      <w:proofErr w:type="spellStart"/>
      <w:r w:rsidRPr="00BD602C">
        <w:rPr>
          <w:rtl/>
        </w:rPr>
        <w:t>اودی</w:t>
      </w:r>
      <w:proofErr w:type="spellEnd"/>
      <w:r w:rsidRPr="00BD602C">
        <w:rPr>
          <w:rtl/>
        </w:rPr>
        <w:t xml:space="preserve"> است که او ثقه است، نه این درست نیست برای اینکه مراجعه کنید به کتب رجال، در این طبقه احمد بن یحیی منحصر به احمد بن یحیی بن حکیم </w:t>
      </w:r>
      <w:proofErr w:type="spellStart"/>
      <w:r w:rsidRPr="00BD602C">
        <w:rPr>
          <w:rtl/>
        </w:rPr>
        <w:t>اودی</w:t>
      </w:r>
      <w:proofErr w:type="spellEnd"/>
      <w:r w:rsidRPr="00BD602C">
        <w:rPr>
          <w:rtl/>
        </w:rPr>
        <w:t xml:space="preserve"> نیست. ما احمد بن </w:t>
      </w:r>
      <w:proofErr w:type="spellStart"/>
      <w:r w:rsidRPr="00BD602C">
        <w:rPr>
          <w:rtl/>
        </w:rPr>
        <w:t>یحیی‌های</w:t>
      </w:r>
      <w:proofErr w:type="spellEnd"/>
      <w:r w:rsidRPr="00BD602C">
        <w:rPr>
          <w:rtl/>
        </w:rPr>
        <w:t xml:space="preserve"> دیگری داریم که </w:t>
      </w:r>
      <w:proofErr w:type="spellStart"/>
      <w:r w:rsidRPr="00BD602C">
        <w:rPr>
          <w:rtl/>
        </w:rPr>
        <w:t>آن‌ها</w:t>
      </w:r>
      <w:proofErr w:type="spellEnd"/>
      <w:r w:rsidRPr="00BD602C">
        <w:rPr>
          <w:rtl/>
        </w:rPr>
        <w:t xml:space="preserve"> توثیق </w:t>
      </w:r>
      <w:proofErr w:type="spellStart"/>
      <w:r w:rsidRPr="00BD602C">
        <w:rPr>
          <w:rtl/>
        </w:rPr>
        <w:t>نشده‌اند</w:t>
      </w:r>
      <w:proofErr w:type="spellEnd"/>
      <w:r w:rsidRPr="00BD602C">
        <w:rPr>
          <w:rtl/>
        </w:rPr>
        <w:t xml:space="preserve">. </w:t>
      </w:r>
    </w:p>
    <w:p w14:paraId="5212CB8F" w14:textId="54578D8A" w:rsidR="008940AB" w:rsidRPr="00BD602C" w:rsidRDefault="008940AB" w:rsidP="00FE31B7">
      <w:pPr>
        <w:rPr>
          <w:rtl/>
        </w:rPr>
      </w:pPr>
      <w:r w:rsidRPr="00BD602C">
        <w:rPr>
          <w:rtl/>
        </w:rPr>
        <w:lastRenderedPageBreak/>
        <w:t xml:space="preserve">یک نکته دیگر هم عرض کنم. آقای صدر می‌گوید در جامع احادیث شیعه نقل کرده است که در بعض نسخ تهذیب دارد </w:t>
      </w:r>
      <w:r w:rsidRPr="00B65CE2">
        <w:rPr>
          <w:color w:val="002060"/>
          <w:rtl/>
        </w:rPr>
        <w:t>«محمد بن احمد بن یحیی عن محمد بن یحیی».</w:t>
      </w:r>
      <w:r w:rsidRPr="00BD602C">
        <w:rPr>
          <w:rtl/>
        </w:rPr>
        <w:t xml:space="preserve"> آن را دیگر ما </w:t>
      </w:r>
      <w:proofErr w:type="spellStart"/>
      <w:r w:rsidRPr="00BD602C">
        <w:rPr>
          <w:rtl/>
        </w:rPr>
        <w:t>نمی‌توانیم</w:t>
      </w:r>
      <w:proofErr w:type="spellEnd"/>
      <w:r w:rsidRPr="00BD602C">
        <w:rPr>
          <w:rtl/>
        </w:rPr>
        <w:t xml:space="preserve"> توثیق کنیم، این محمد بن یحیی کیست؟ </w:t>
      </w:r>
    </w:p>
    <w:p w14:paraId="518393C9" w14:textId="271B8D77" w:rsidR="008940AB" w:rsidRPr="00BD602C" w:rsidRDefault="008940AB" w:rsidP="00123E9E">
      <w:pPr>
        <w:rPr>
          <w:rtl/>
        </w:rPr>
      </w:pPr>
      <w:r w:rsidRPr="00BD602C">
        <w:rPr>
          <w:rtl/>
        </w:rPr>
        <w:t xml:space="preserve">ولی مشکل ما </w:t>
      </w:r>
      <w:proofErr w:type="spellStart"/>
      <w:r w:rsidRPr="00BD602C">
        <w:rPr>
          <w:rtl/>
        </w:rPr>
        <w:t>این‌گونه</w:t>
      </w:r>
      <w:proofErr w:type="spellEnd"/>
      <w:r w:rsidRPr="00BD602C">
        <w:rPr>
          <w:rtl/>
        </w:rPr>
        <w:t xml:space="preserve"> حل می‌شود که ما چه کار داریم به اختلاف نسخ تهذیب؟ ما چون صاحب وسائل سند معتبر دارد به آن </w:t>
      </w:r>
      <w:proofErr w:type="spellStart"/>
      <w:r w:rsidRPr="00BD602C">
        <w:rPr>
          <w:rtl/>
        </w:rPr>
        <w:t>نسخه‌هایی</w:t>
      </w:r>
      <w:proofErr w:type="spellEnd"/>
      <w:r w:rsidRPr="00BD602C">
        <w:rPr>
          <w:rtl/>
        </w:rPr>
        <w:t xml:space="preserve"> که از </w:t>
      </w:r>
      <w:r w:rsidR="00BE6C29">
        <w:rPr>
          <w:rFonts w:hint="cs"/>
          <w:rtl/>
        </w:rPr>
        <w:t>آن</w:t>
      </w:r>
      <w:r w:rsidRPr="00BD602C">
        <w:rPr>
          <w:rtl/>
        </w:rPr>
        <w:t xml:space="preserve"> نقل می‌کند، پس صاحب وسائل وقتی می‌گوید احمد بن یحیی مثلاً، او سند دارد به نسخه معتبره. و چون سند دارد ما به آن عمل می‌کنیم، چه کار داریم به این </w:t>
      </w:r>
      <w:proofErr w:type="spellStart"/>
      <w:r w:rsidRPr="00BD602C">
        <w:rPr>
          <w:rtl/>
        </w:rPr>
        <w:t>نسخه‌هایی</w:t>
      </w:r>
      <w:proofErr w:type="spellEnd"/>
      <w:r w:rsidRPr="00BD602C">
        <w:rPr>
          <w:rtl/>
        </w:rPr>
        <w:t xml:space="preserve"> که در بازار است</w:t>
      </w:r>
      <w:r w:rsidR="00593BB2">
        <w:rPr>
          <w:rFonts w:hint="cs"/>
          <w:rtl/>
        </w:rPr>
        <w:t>.</w:t>
      </w:r>
    </w:p>
    <w:p w14:paraId="3FC95E23" w14:textId="4012397B" w:rsidR="008940AB" w:rsidRPr="00BD602C" w:rsidRDefault="008940AB" w:rsidP="008940AB">
      <w:pPr>
        <w:rPr>
          <w:rtl/>
        </w:rPr>
      </w:pPr>
      <w:r w:rsidRPr="00BD602C">
        <w:rPr>
          <w:rtl/>
        </w:rPr>
        <w:t xml:space="preserve">این فرمایش ایشان مستند است به چاپ </w:t>
      </w:r>
      <w:proofErr w:type="spellStart"/>
      <w:r w:rsidRPr="00BD602C">
        <w:rPr>
          <w:rtl/>
        </w:rPr>
        <w:t>وسائلی</w:t>
      </w:r>
      <w:proofErr w:type="spellEnd"/>
      <w:r w:rsidRPr="00BD602C">
        <w:rPr>
          <w:rtl/>
        </w:rPr>
        <w:t xml:space="preserve"> که غیر از این چاپ وسائل </w:t>
      </w:r>
      <w:proofErr w:type="spellStart"/>
      <w:r w:rsidRPr="00BD602C">
        <w:rPr>
          <w:rtl/>
        </w:rPr>
        <w:t>آل‌البیت</w:t>
      </w:r>
      <w:proofErr w:type="spellEnd"/>
      <w:r w:rsidRPr="00BD602C">
        <w:rPr>
          <w:rtl/>
        </w:rPr>
        <w:t xml:space="preserve"> که در اینجا اصلاً احمد بن یحیی نیست، </w:t>
      </w:r>
      <w:r w:rsidRPr="00B65CE2">
        <w:rPr>
          <w:color w:val="002060"/>
          <w:rtl/>
        </w:rPr>
        <w:t xml:space="preserve">«محمد بن احمد بن یحیی عن احمد بن الحسن بن فضال» </w:t>
      </w:r>
      <w:r w:rsidRPr="00BD602C">
        <w:rPr>
          <w:rtl/>
        </w:rPr>
        <w:t xml:space="preserve">است. رجوع کنید جلد ۳ صفحه ۴۶۷. بله، یک جای دیگری در جلد ۳ صفحه ۴۹۷ اسم احمد بن یحیی را آورده است ولی نه در این جلد ۳ صفحه ۴۶۷ که مربوط به </w:t>
      </w:r>
      <w:r w:rsidRPr="001C1709">
        <w:rPr>
          <w:color w:val="00B050"/>
          <w:rtl/>
        </w:rPr>
        <w:t xml:space="preserve">«کل شیء نظیف حتی تعلم انه </w:t>
      </w:r>
      <w:proofErr w:type="spellStart"/>
      <w:r w:rsidRPr="001C1709">
        <w:rPr>
          <w:color w:val="00B050"/>
          <w:rtl/>
        </w:rPr>
        <w:t>ق</w:t>
      </w:r>
      <w:r w:rsidR="00123E9E">
        <w:rPr>
          <w:rFonts w:hint="cs"/>
          <w:color w:val="00B050"/>
          <w:rtl/>
        </w:rPr>
        <w:t>َ</w:t>
      </w:r>
      <w:r w:rsidRPr="001C1709">
        <w:rPr>
          <w:color w:val="00B050"/>
          <w:rtl/>
        </w:rPr>
        <w:t>ذ</w:t>
      </w:r>
      <w:r w:rsidR="00123E9E">
        <w:rPr>
          <w:rFonts w:hint="cs"/>
          <w:color w:val="00B050"/>
          <w:rtl/>
        </w:rPr>
        <w:t>ِ</w:t>
      </w:r>
      <w:r w:rsidRPr="001C1709">
        <w:rPr>
          <w:color w:val="00B050"/>
          <w:rtl/>
        </w:rPr>
        <w:t>ر</w:t>
      </w:r>
      <w:r w:rsidR="00123E9E">
        <w:rPr>
          <w:rFonts w:hint="cs"/>
          <w:color w:val="00B050"/>
          <w:rtl/>
        </w:rPr>
        <w:t>ٌ</w:t>
      </w:r>
      <w:proofErr w:type="spellEnd"/>
      <w:r w:rsidRPr="001C1709">
        <w:rPr>
          <w:color w:val="00B050"/>
          <w:rtl/>
        </w:rPr>
        <w:t>»</w:t>
      </w:r>
      <w:r w:rsidRPr="00BD602C">
        <w:rPr>
          <w:rtl/>
        </w:rPr>
        <w:t xml:space="preserve"> است. جای دیگر بله، اسم احمد بن یحیی را آورده است، اینجا نیاورده است. </w:t>
      </w:r>
    </w:p>
    <w:p w14:paraId="2B2D2F92" w14:textId="3E40B65F" w:rsidR="008940AB" w:rsidRPr="00BD602C" w:rsidRDefault="00FE31B7" w:rsidP="00FE31B7">
      <w:pPr>
        <w:pStyle w:val="2"/>
        <w:rPr>
          <w:rtl/>
        </w:rPr>
      </w:pPr>
      <w:bookmarkStart w:id="4" w:name="_Toc242118693"/>
      <w:r w:rsidRPr="00BD602C">
        <w:rPr>
          <w:rtl/>
        </w:rPr>
        <w:t xml:space="preserve">بررسی اعتبار نسخ </w:t>
      </w:r>
      <w:r>
        <w:rPr>
          <w:rFonts w:hint="cs"/>
          <w:rtl/>
        </w:rPr>
        <w:t xml:space="preserve">صاحب </w:t>
      </w:r>
      <w:r w:rsidRPr="00BD602C">
        <w:rPr>
          <w:rtl/>
        </w:rPr>
        <w:t>وسائل الشیع</w:t>
      </w:r>
      <w:r w:rsidR="00BE6C29">
        <w:rPr>
          <w:rFonts w:hint="cs"/>
          <w:rtl/>
        </w:rPr>
        <w:t>ة</w:t>
      </w:r>
      <w:bookmarkEnd w:id="4"/>
      <w:r w:rsidRPr="00BD602C">
        <w:rPr>
          <w:rtl/>
        </w:rPr>
        <w:t xml:space="preserve"> </w:t>
      </w:r>
    </w:p>
    <w:p w14:paraId="2A59BBE6" w14:textId="651BAE59" w:rsidR="008940AB" w:rsidRPr="00BD602C" w:rsidRDefault="008940AB" w:rsidP="000334F9">
      <w:pPr>
        <w:rPr>
          <w:rtl/>
        </w:rPr>
      </w:pPr>
      <w:r w:rsidRPr="00BD602C">
        <w:rPr>
          <w:rtl/>
        </w:rPr>
        <w:t>از طرف دیگر این مبنا که صاحب وسائل اگر از یک نسخه‌ای نقل کند</w:t>
      </w:r>
      <w:r w:rsidR="00BE6C29">
        <w:rPr>
          <w:rFonts w:hint="cs"/>
          <w:rtl/>
        </w:rPr>
        <w:t>،</w:t>
      </w:r>
      <w:r w:rsidRPr="00BD602C">
        <w:rPr>
          <w:rtl/>
        </w:rPr>
        <w:t xml:space="preserve"> معتبر است، که مبنای مرحوم آقای خویی بود، مبنای مرحوم آقای تبریزی بود، مبنای آقای صدر است که در صاحب وسائل و صاحب بحار و صاحب وافی این را </w:t>
      </w:r>
      <w:proofErr w:type="spellStart"/>
      <w:r w:rsidRPr="00BD602C">
        <w:rPr>
          <w:rtl/>
        </w:rPr>
        <w:t>قائلند</w:t>
      </w:r>
      <w:proofErr w:type="spellEnd"/>
      <w:r w:rsidRPr="00BD602C">
        <w:rPr>
          <w:rtl/>
        </w:rPr>
        <w:t xml:space="preserve">، می‌گویند این‌ها </w:t>
      </w:r>
      <w:proofErr w:type="spellStart"/>
      <w:r w:rsidRPr="00BD602C">
        <w:rPr>
          <w:rtl/>
        </w:rPr>
        <w:t>اجازه‌نامه‌ای</w:t>
      </w:r>
      <w:proofErr w:type="spellEnd"/>
      <w:r w:rsidRPr="00BD602C">
        <w:rPr>
          <w:rtl/>
        </w:rPr>
        <w:t xml:space="preserve"> که دارند می‌گویند ما از طریق بزرگان به تمام این </w:t>
      </w:r>
      <w:proofErr w:type="spellStart"/>
      <w:r w:rsidRPr="00BD602C">
        <w:rPr>
          <w:rtl/>
        </w:rPr>
        <w:t>کتاب‌هایی</w:t>
      </w:r>
      <w:proofErr w:type="spellEnd"/>
      <w:r w:rsidRPr="00BD602C">
        <w:rPr>
          <w:rtl/>
        </w:rPr>
        <w:t xml:space="preserve"> که نقل می‌کنیم حدیث را از </w:t>
      </w:r>
      <w:proofErr w:type="spellStart"/>
      <w:r w:rsidRPr="00BD602C">
        <w:rPr>
          <w:rtl/>
        </w:rPr>
        <w:t>آن‌ها</w:t>
      </w:r>
      <w:proofErr w:type="spellEnd"/>
      <w:r w:rsidRPr="00BD602C">
        <w:rPr>
          <w:rtl/>
        </w:rPr>
        <w:t xml:space="preserve"> سند داریم. این خیلی اشتباه است. این سندها تشریفاتی بوده است و الا صاحب وسائل مثل من و شما </w:t>
      </w:r>
      <w:proofErr w:type="spellStart"/>
      <w:r w:rsidRPr="00BD602C">
        <w:rPr>
          <w:rtl/>
        </w:rPr>
        <w:t>می‌رفته</w:t>
      </w:r>
      <w:proofErr w:type="spellEnd"/>
      <w:r w:rsidRPr="00BD602C">
        <w:rPr>
          <w:rtl/>
        </w:rPr>
        <w:t xml:space="preserve"> یک نسخه‌ای را پیدا </w:t>
      </w:r>
      <w:proofErr w:type="spellStart"/>
      <w:r w:rsidRPr="00BD602C">
        <w:rPr>
          <w:rtl/>
        </w:rPr>
        <w:t>می‌کرده</w:t>
      </w:r>
      <w:proofErr w:type="spellEnd"/>
      <w:r w:rsidRPr="00BD602C">
        <w:rPr>
          <w:rtl/>
        </w:rPr>
        <w:t xml:space="preserve"> است از کتاب کافی، کتاب تهذیب و امثال آن، با قرائن سعی </w:t>
      </w:r>
      <w:proofErr w:type="spellStart"/>
      <w:r w:rsidRPr="00BD602C">
        <w:rPr>
          <w:rtl/>
        </w:rPr>
        <w:t>می‌کرده</w:t>
      </w:r>
      <w:proofErr w:type="spellEnd"/>
      <w:r w:rsidRPr="00BD602C">
        <w:rPr>
          <w:rtl/>
        </w:rPr>
        <w:t xml:space="preserve"> </w:t>
      </w:r>
      <w:r w:rsidR="00BE6C29" w:rsidRPr="00BD602C">
        <w:rPr>
          <w:rtl/>
        </w:rPr>
        <w:t>به آن نسخه</w:t>
      </w:r>
      <w:r w:rsidR="00BE6C29" w:rsidRPr="00BD602C">
        <w:rPr>
          <w:rtl/>
        </w:rPr>
        <w:t xml:space="preserve"> </w:t>
      </w:r>
      <w:r w:rsidRPr="00BD602C">
        <w:rPr>
          <w:rtl/>
        </w:rPr>
        <w:t xml:space="preserve">اعتماد بکند. خودش هم در جلد ۳۰ وسائل این را گفته است که من با قرائن وثوق پیدا </w:t>
      </w:r>
      <w:proofErr w:type="spellStart"/>
      <w:r w:rsidRPr="000334F9">
        <w:rPr>
          <w:rtl/>
        </w:rPr>
        <w:t>می‌کردم</w:t>
      </w:r>
      <w:proofErr w:type="spellEnd"/>
      <w:r w:rsidRPr="000334F9">
        <w:rPr>
          <w:rtl/>
        </w:rPr>
        <w:t xml:space="preserve"> به صحت نسخه کتاب</w:t>
      </w:r>
      <w:r w:rsidRPr="00BD602C">
        <w:rPr>
          <w:rtl/>
        </w:rPr>
        <w:t xml:space="preserve"> و هم یک کتابی هست «</w:t>
      </w:r>
      <w:proofErr w:type="spellStart"/>
      <w:r w:rsidRPr="00BD602C">
        <w:rPr>
          <w:rtl/>
        </w:rPr>
        <w:t>النوادر</w:t>
      </w:r>
      <w:proofErr w:type="spellEnd"/>
      <w:r w:rsidRPr="00BD602C">
        <w:rPr>
          <w:rtl/>
        </w:rPr>
        <w:t xml:space="preserve">» </w:t>
      </w:r>
      <w:r w:rsidR="00BE6C29">
        <w:rPr>
          <w:rFonts w:hint="cs"/>
          <w:rtl/>
        </w:rPr>
        <w:t>از</w:t>
      </w:r>
      <w:r w:rsidRPr="00BD602C">
        <w:rPr>
          <w:rtl/>
        </w:rPr>
        <w:t xml:space="preserve"> احمد بن محمد بن عیسی اشعری است که چاپ شده از روی نسخه صاحب وسائل که در کتابخانه مرحوم آقای حکیم در نجف بوده است.</w:t>
      </w:r>
    </w:p>
    <w:p w14:paraId="4F8A20C6" w14:textId="09CC429E" w:rsidR="008940AB" w:rsidRPr="00BD602C" w:rsidRDefault="008940AB" w:rsidP="00300ACC">
      <w:pPr>
        <w:rPr>
          <w:rtl/>
        </w:rPr>
      </w:pPr>
      <w:r w:rsidRPr="00BD602C">
        <w:rPr>
          <w:rtl/>
        </w:rPr>
        <w:t xml:space="preserve">آنجا اصلاً ابتدا صاحب وسائل می‌گوید، می‌گوید من این نسخه را مقابله کردم با دو نسخه مصححه که خطوط علما بر آن بود و لذا اعتماد به آن اشکال ندارد. کسی که نسخه را </w:t>
      </w:r>
      <w:proofErr w:type="spellStart"/>
      <w:r w:rsidRPr="00BD602C">
        <w:rPr>
          <w:rtl/>
        </w:rPr>
        <w:t>یداً</w:t>
      </w:r>
      <w:proofErr w:type="spellEnd"/>
      <w:r w:rsidRPr="00BD602C">
        <w:rPr>
          <w:rtl/>
        </w:rPr>
        <w:t xml:space="preserve"> بید از طریق اساتیدش به دست </w:t>
      </w:r>
      <w:proofErr w:type="spellStart"/>
      <w:r w:rsidRPr="00BD602C">
        <w:rPr>
          <w:rtl/>
        </w:rPr>
        <w:t>می‌آورد</w:t>
      </w:r>
      <w:proofErr w:type="spellEnd"/>
      <w:r w:rsidRPr="00BD602C">
        <w:rPr>
          <w:rtl/>
        </w:rPr>
        <w:t xml:space="preserve"> که دیگر نمی‌آید </w:t>
      </w:r>
      <w:proofErr w:type="spellStart"/>
      <w:r w:rsidRPr="00BD602C">
        <w:rPr>
          <w:rtl/>
        </w:rPr>
        <w:t>این‌گونه</w:t>
      </w:r>
      <w:proofErr w:type="spellEnd"/>
      <w:r w:rsidRPr="00BD602C">
        <w:rPr>
          <w:rtl/>
        </w:rPr>
        <w:t xml:space="preserve"> بگوید که من مقابله کردم این نسخه را با دو نسخه مصححه که علیها خطوط العلماء. مهم این است که عرض کردم مرحوم آقای غفاری </w:t>
      </w:r>
      <w:proofErr w:type="spellStart"/>
      <w:r w:rsidRPr="00BD602C">
        <w:rPr>
          <w:rtl/>
        </w:rPr>
        <w:t>تهذیبی</w:t>
      </w:r>
      <w:proofErr w:type="spellEnd"/>
      <w:r w:rsidRPr="00BD602C">
        <w:rPr>
          <w:rtl/>
        </w:rPr>
        <w:t xml:space="preserve"> که چاپ کرده و مقابله کرده با </w:t>
      </w:r>
      <w:proofErr w:type="spellStart"/>
      <w:r w:rsidRPr="00BD602C">
        <w:rPr>
          <w:rtl/>
        </w:rPr>
        <w:t>عده‌ای</w:t>
      </w:r>
      <w:proofErr w:type="spellEnd"/>
      <w:r w:rsidRPr="00BD602C">
        <w:rPr>
          <w:rtl/>
        </w:rPr>
        <w:t xml:space="preserve"> از نسخ تهذیب، در آن احمد بن یحیی نیست. رجوع کنید به تهذیب چاپ مرحوم غفاری جلد ۱ صفحه ۳۰۰. پس سند هیچ مشکل ندارد. </w:t>
      </w:r>
    </w:p>
    <w:p w14:paraId="45A23002" w14:textId="77777777" w:rsidR="008940AB" w:rsidRPr="00BD602C" w:rsidRDefault="008940AB" w:rsidP="008940AB">
      <w:pPr>
        <w:rPr>
          <w:rtl/>
        </w:rPr>
      </w:pPr>
    </w:p>
    <w:p w14:paraId="1A70B02E" w14:textId="18E0FD1D" w:rsidR="008940AB" w:rsidRPr="00BD602C" w:rsidRDefault="00BD602C" w:rsidP="008940AB">
      <w:pPr>
        <w:pStyle w:val="a0"/>
        <w:rPr>
          <w:rtl/>
        </w:rPr>
      </w:pPr>
      <w:bookmarkStart w:id="5" w:name="_Toc242118694"/>
      <w:r w:rsidRPr="00BD602C">
        <w:rPr>
          <w:rtl/>
        </w:rPr>
        <w:t xml:space="preserve">بررسی دلالت </w:t>
      </w:r>
      <w:r w:rsidR="00FE31B7">
        <w:rPr>
          <w:rFonts w:hint="cs"/>
          <w:rtl/>
        </w:rPr>
        <w:t>موثقه عمار</w:t>
      </w:r>
      <w:bookmarkEnd w:id="5"/>
    </w:p>
    <w:p w14:paraId="49D72129" w14:textId="7CD96AE8" w:rsidR="00BD602C" w:rsidRDefault="00300ACC" w:rsidP="00300ACC">
      <w:pPr>
        <w:rPr>
          <w:rtl/>
        </w:rPr>
      </w:pPr>
      <w:r w:rsidRPr="00300ACC">
        <w:rPr>
          <w:rFonts w:hint="cs"/>
          <w:rtl/>
        </w:rPr>
        <w:t>عرض کردیم که</w:t>
      </w:r>
      <w:r>
        <w:rPr>
          <w:rFonts w:hint="cs"/>
          <w:rtl/>
        </w:rPr>
        <w:t xml:space="preserve"> </w:t>
      </w:r>
      <w:r w:rsidR="008940AB" w:rsidRPr="00BD602C">
        <w:rPr>
          <w:rtl/>
        </w:rPr>
        <w:t xml:space="preserve">استدلال شده است به این روایت موثقه عمار بر استصحاب. ما عرض کردیم در توضیح این مطلب باید انظار مختلف را بگوییم. سه </w:t>
      </w:r>
      <w:proofErr w:type="spellStart"/>
      <w:r w:rsidR="008940AB" w:rsidRPr="00BD602C">
        <w:rPr>
          <w:rtl/>
        </w:rPr>
        <w:t>اتجاه</w:t>
      </w:r>
      <w:proofErr w:type="spellEnd"/>
      <w:r w:rsidR="008940AB" w:rsidRPr="00BD602C">
        <w:rPr>
          <w:rtl/>
        </w:rPr>
        <w:t xml:space="preserve"> و نظر و گرایش راجع به </w:t>
      </w:r>
      <w:r w:rsidR="008940AB" w:rsidRPr="00BD602C">
        <w:rPr>
          <w:color w:val="00B050"/>
          <w:rtl/>
        </w:rPr>
        <w:t xml:space="preserve">«کل شیء نظیف حتی تعلم انه قذر» </w:t>
      </w:r>
      <w:r w:rsidR="008940AB" w:rsidRPr="00BD602C">
        <w:rPr>
          <w:rtl/>
        </w:rPr>
        <w:t xml:space="preserve">است، ما آن را بیان می‌کنیم، راجع به «کل شیء لک حلال» هم مطلب روشن می‌شود. </w:t>
      </w:r>
    </w:p>
    <w:p w14:paraId="3BE7528C" w14:textId="77777777" w:rsidR="0056045E" w:rsidRDefault="0056045E" w:rsidP="00300ACC">
      <w:pPr>
        <w:rPr>
          <w:rtl/>
        </w:rPr>
      </w:pPr>
    </w:p>
    <w:p w14:paraId="2263765A" w14:textId="58D86127" w:rsidR="00FE31B7" w:rsidRPr="00BD602C" w:rsidRDefault="00B83744" w:rsidP="00FE31B7">
      <w:pPr>
        <w:pStyle w:val="2"/>
        <w:rPr>
          <w:rtl/>
        </w:rPr>
      </w:pPr>
      <w:bookmarkStart w:id="6" w:name="_Toc242118695"/>
      <w:r>
        <w:rPr>
          <w:rFonts w:hint="cs"/>
          <w:rtl/>
        </w:rPr>
        <w:lastRenderedPageBreak/>
        <w:t>دیدگاه</w:t>
      </w:r>
      <w:r w:rsidR="00FE31B7" w:rsidRPr="00BD602C">
        <w:rPr>
          <w:rtl/>
        </w:rPr>
        <w:t xml:space="preserve"> اول: </w:t>
      </w:r>
      <w:r>
        <w:rPr>
          <w:rFonts w:hint="cs"/>
          <w:rtl/>
        </w:rPr>
        <w:t>دلالت روایت بر</w:t>
      </w:r>
      <w:r w:rsidR="00FE31B7" w:rsidRPr="00BD602C">
        <w:rPr>
          <w:rtl/>
        </w:rPr>
        <w:t xml:space="preserve"> حکم واحد</w:t>
      </w:r>
      <w:bookmarkEnd w:id="6"/>
    </w:p>
    <w:p w14:paraId="2DD87AAE" w14:textId="06483996" w:rsidR="00BD602C" w:rsidRDefault="008940AB" w:rsidP="008940AB">
      <w:pPr>
        <w:rPr>
          <w:rtl/>
        </w:rPr>
      </w:pPr>
      <w:proofErr w:type="spellStart"/>
      <w:r w:rsidRPr="00BD602C">
        <w:rPr>
          <w:rtl/>
        </w:rPr>
        <w:t>اتجاه</w:t>
      </w:r>
      <w:proofErr w:type="spellEnd"/>
      <w:r w:rsidRPr="00BD602C">
        <w:rPr>
          <w:rtl/>
        </w:rPr>
        <w:t xml:space="preserve"> و نظر اول این است که بگوییم مفاد این حدیث یک حکم است که این هم تقسیم می‌شود به سه قول. </w:t>
      </w:r>
    </w:p>
    <w:p w14:paraId="1BD5DE53" w14:textId="7CAB30CE" w:rsidR="00BE6C29" w:rsidRPr="00BD602C" w:rsidRDefault="00BE6C29" w:rsidP="00BE6C29">
      <w:pPr>
        <w:pStyle w:val="3"/>
        <w:rPr>
          <w:rtl/>
        </w:rPr>
      </w:pPr>
      <w:bookmarkStart w:id="7" w:name="_Toc242118696"/>
      <w:r w:rsidRPr="00BD602C">
        <w:rPr>
          <w:rtl/>
        </w:rPr>
        <w:t>قول اول</w:t>
      </w:r>
      <w:r>
        <w:rPr>
          <w:rFonts w:hint="cs"/>
          <w:rtl/>
        </w:rPr>
        <w:t>(مشهور)</w:t>
      </w:r>
      <w:r w:rsidRPr="00BD602C">
        <w:rPr>
          <w:rtl/>
        </w:rPr>
        <w:t xml:space="preserve">: </w:t>
      </w:r>
      <w:r>
        <w:rPr>
          <w:rFonts w:hint="cs"/>
          <w:rtl/>
        </w:rPr>
        <w:t>دلالت بر قاعده طهارت</w:t>
      </w:r>
      <w:bookmarkEnd w:id="7"/>
    </w:p>
    <w:p w14:paraId="4A63F8A7" w14:textId="13BA0FE5" w:rsidR="008940AB" w:rsidRPr="00BD602C" w:rsidRDefault="008940AB" w:rsidP="008940AB">
      <w:pPr>
        <w:rPr>
          <w:rtl/>
        </w:rPr>
      </w:pPr>
      <w:r w:rsidRPr="00BD602C">
        <w:rPr>
          <w:rtl/>
        </w:rPr>
        <w:t xml:space="preserve">قول اول قول مشهور است که درست هم هست. می‌گویند </w:t>
      </w:r>
      <w:r w:rsidRPr="001C1709">
        <w:rPr>
          <w:rtl/>
        </w:rPr>
        <w:t xml:space="preserve">«کل شیء نظیف حتی تعلم انه قذر» </w:t>
      </w:r>
      <w:r w:rsidRPr="00BD602C">
        <w:rPr>
          <w:rtl/>
        </w:rPr>
        <w:t xml:space="preserve">این ظاهر در این است که مشکوک الطهارة </w:t>
      </w:r>
      <w:proofErr w:type="spellStart"/>
      <w:r w:rsidRPr="00BD602C">
        <w:rPr>
          <w:rtl/>
        </w:rPr>
        <w:t>طاهرٌ</w:t>
      </w:r>
      <w:proofErr w:type="spellEnd"/>
      <w:r w:rsidRPr="00BD602C">
        <w:rPr>
          <w:rtl/>
        </w:rPr>
        <w:t xml:space="preserve">، ربطی هم به استصحاب حالت سابقه ندارد و لذا در توارد حالتین </w:t>
      </w:r>
      <w:proofErr w:type="spellStart"/>
      <w:r w:rsidRPr="00BD602C">
        <w:rPr>
          <w:rtl/>
        </w:rPr>
        <w:t>می‌توانید</w:t>
      </w:r>
      <w:proofErr w:type="spellEnd"/>
      <w:r w:rsidRPr="00BD602C">
        <w:rPr>
          <w:rtl/>
        </w:rPr>
        <w:t xml:space="preserve"> تمسک کنید به قاعده طهارت، بگویید کل شیء طاهر. راجع به شبهات حکمیه، </w:t>
      </w:r>
      <w:proofErr w:type="spellStart"/>
      <w:r w:rsidRPr="00BD602C">
        <w:rPr>
          <w:rtl/>
        </w:rPr>
        <w:t>نمی‌دانید</w:t>
      </w:r>
      <w:proofErr w:type="spellEnd"/>
      <w:r w:rsidRPr="00BD602C">
        <w:rPr>
          <w:rtl/>
        </w:rPr>
        <w:t xml:space="preserve"> آهن پاک است یا </w:t>
      </w:r>
      <w:proofErr w:type="spellStart"/>
      <w:r w:rsidRPr="00BD602C">
        <w:rPr>
          <w:rtl/>
        </w:rPr>
        <w:t>آن‌گونه</w:t>
      </w:r>
      <w:proofErr w:type="spellEnd"/>
      <w:r w:rsidRPr="00BD602C">
        <w:rPr>
          <w:rtl/>
        </w:rPr>
        <w:t xml:space="preserve"> که </w:t>
      </w:r>
      <w:proofErr w:type="spellStart"/>
      <w:r w:rsidRPr="00BD602C">
        <w:rPr>
          <w:rtl/>
        </w:rPr>
        <w:t>اخباریین</w:t>
      </w:r>
      <w:proofErr w:type="spellEnd"/>
      <w:r w:rsidRPr="00BD602C">
        <w:rPr>
          <w:rtl/>
        </w:rPr>
        <w:t xml:space="preserve"> می‌گویند آهن نجس است</w:t>
      </w:r>
      <w:r w:rsidR="00BE6C29">
        <w:rPr>
          <w:rFonts w:hint="cs"/>
          <w:rtl/>
        </w:rPr>
        <w:t>.</w:t>
      </w:r>
      <w:r w:rsidRPr="00BD602C">
        <w:rPr>
          <w:rtl/>
        </w:rPr>
        <w:t xml:space="preserve"> حالا </w:t>
      </w:r>
      <w:proofErr w:type="spellStart"/>
      <w:r w:rsidRPr="00BD602C">
        <w:rPr>
          <w:rtl/>
        </w:rPr>
        <w:t>می‌خواهید</w:t>
      </w:r>
      <w:proofErr w:type="spellEnd"/>
      <w:r w:rsidRPr="00BD602C">
        <w:rPr>
          <w:rtl/>
        </w:rPr>
        <w:t xml:space="preserve"> ببینید حدید پاک است یا نجس، </w:t>
      </w:r>
      <w:r w:rsidRPr="001C1709">
        <w:rPr>
          <w:rtl/>
        </w:rPr>
        <w:t xml:space="preserve">«کل شیء نظیف حتی تعلم انه قذر». </w:t>
      </w:r>
      <w:r w:rsidRPr="00BD602C">
        <w:rPr>
          <w:rtl/>
        </w:rPr>
        <w:t>حالت سابقه ندارد که استصحاب کنید.</w:t>
      </w:r>
    </w:p>
    <w:p w14:paraId="7846F6EE" w14:textId="13820083" w:rsidR="008940AB" w:rsidRPr="00BD602C" w:rsidRDefault="00D42991" w:rsidP="00BE6C29">
      <w:pPr>
        <w:pStyle w:val="4"/>
        <w:rPr>
          <w:rtl/>
        </w:rPr>
      </w:pPr>
      <w:r>
        <w:rPr>
          <w:rFonts w:hint="cs"/>
          <w:rtl/>
        </w:rPr>
        <w:t xml:space="preserve">بررسی تفاوت </w:t>
      </w:r>
      <w:r w:rsidRPr="00BD602C">
        <w:rPr>
          <w:rtl/>
        </w:rPr>
        <w:t>«</w:t>
      </w:r>
      <w:proofErr w:type="spellStart"/>
      <w:r w:rsidRPr="00BD602C">
        <w:rPr>
          <w:rtl/>
        </w:rPr>
        <w:t>ق</w:t>
      </w:r>
      <w:r>
        <w:rPr>
          <w:rFonts w:hint="cs"/>
          <w:rtl/>
        </w:rPr>
        <w:t>َ</w:t>
      </w:r>
      <w:r w:rsidRPr="00BD602C">
        <w:rPr>
          <w:rtl/>
        </w:rPr>
        <w:t>ذ</w:t>
      </w:r>
      <w:r>
        <w:rPr>
          <w:rFonts w:hint="cs"/>
          <w:rtl/>
        </w:rPr>
        <w:t>ِ</w:t>
      </w:r>
      <w:r w:rsidRPr="00BD602C">
        <w:rPr>
          <w:rtl/>
        </w:rPr>
        <w:t>رٌ</w:t>
      </w:r>
      <w:proofErr w:type="spellEnd"/>
      <w:r w:rsidRPr="00BD602C">
        <w:rPr>
          <w:rtl/>
        </w:rPr>
        <w:t>»</w:t>
      </w:r>
      <w:r>
        <w:rPr>
          <w:rFonts w:hint="cs"/>
          <w:rtl/>
        </w:rPr>
        <w:t xml:space="preserve"> با </w:t>
      </w:r>
      <w:r w:rsidRPr="00BD602C">
        <w:rPr>
          <w:rtl/>
        </w:rPr>
        <w:t>«ق</w:t>
      </w:r>
      <w:r>
        <w:rPr>
          <w:rFonts w:hint="cs"/>
          <w:rtl/>
        </w:rPr>
        <w:t>َ</w:t>
      </w:r>
      <w:r w:rsidRPr="00BD602C">
        <w:rPr>
          <w:rtl/>
        </w:rPr>
        <w:t>ذُرَ»</w:t>
      </w:r>
    </w:p>
    <w:p w14:paraId="37C2EE06" w14:textId="6B867892" w:rsidR="000D6E87" w:rsidRDefault="008940AB" w:rsidP="008940AB">
      <w:pPr>
        <w:rPr>
          <w:rtl/>
        </w:rPr>
      </w:pPr>
      <w:r w:rsidRPr="00BD602C">
        <w:rPr>
          <w:rtl/>
        </w:rPr>
        <w:t xml:space="preserve">بله، اگر ما بگوییم که شاید </w:t>
      </w:r>
      <w:bookmarkStart w:id="8" w:name="_Hlk242101861"/>
      <w:r w:rsidRPr="00BD602C">
        <w:rPr>
          <w:rtl/>
        </w:rPr>
        <w:t>«</w:t>
      </w:r>
      <w:proofErr w:type="spellStart"/>
      <w:r w:rsidRPr="00BD602C">
        <w:rPr>
          <w:rtl/>
        </w:rPr>
        <w:t>ق</w:t>
      </w:r>
      <w:r w:rsidR="0043401C">
        <w:rPr>
          <w:rFonts w:hint="cs"/>
          <w:rtl/>
        </w:rPr>
        <w:t>َ</w:t>
      </w:r>
      <w:r w:rsidRPr="00BD602C">
        <w:rPr>
          <w:rtl/>
        </w:rPr>
        <w:t>ذ</w:t>
      </w:r>
      <w:r w:rsidR="0043401C">
        <w:rPr>
          <w:rFonts w:hint="cs"/>
          <w:rtl/>
        </w:rPr>
        <w:t>ِ</w:t>
      </w:r>
      <w:r w:rsidRPr="00BD602C">
        <w:rPr>
          <w:rtl/>
        </w:rPr>
        <w:t>رٌ</w:t>
      </w:r>
      <w:proofErr w:type="spellEnd"/>
      <w:r w:rsidRPr="00BD602C">
        <w:rPr>
          <w:rtl/>
        </w:rPr>
        <w:t>»</w:t>
      </w:r>
      <w:bookmarkEnd w:id="8"/>
      <w:r w:rsidRPr="00BD602C">
        <w:rPr>
          <w:rtl/>
        </w:rPr>
        <w:t xml:space="preserve"> نباشد، </w:t>
      </w:r>
      <w:bookmarkStart w:id="9" w:name="_Hlk242101872"/>
      <w:r w:rsidRPr="00BD602C">
        <w:rPr>
          <w:rtl/>
        </w:rPr>
        <w:t>«ق</w:t>
      </w:r>
      <w:r w:rsidR="0043401C">
        <w:rPr>
          <w:rFonts w:hint="cs"/>
          <w:rtl/>
        </w:rPr>
        <w:t>َ</w:t>
      </w:r>
      <w:r w:rsidRPr="00BD602C">
        <w:rPr>
          <w:rtl/>
        </w:rPr>
        <w:t xml:space="preserve">ذُرَ» </w:t>
      </w:r>
      <w:bookmarkEnd w:id="9"/>
      <w:r w:rsidRPr="00BD602C">
        <w:rPr>
          <w:rtl/>
        </w:rPr>
        <w:t xml:space="preserve">باشد، </w:t>
      </w:r>
      <w:r w:rsidRPr="001C1709">
        <w:rPr>
          <w:rtl/>
        </w:rPr>
        <w:t>«کل شیء نظیف حتی تعلم انه ق</w:t>
      </w:r>
      <w:r w:rsidR="0043401C">
        <w:rPr>
          <w:rFonts w:hint="cs"/>
          <w:rtl/>
        </w:rPr>
        <w:t>َ</w:t>
      </w:r>
      <w:r w:rsidRPr="001C1709">
        <w:rPr>
          <w:rtl/>
        </w:rPr>
        <w:t xml:space="preserve">ذُرَ» </w:t>
      </w:r>
      <w:r w:rsidRPr="00BD602C">
        <w:rPr>
          <w:rtl/>
        </w:rPr>
        <w:t xml:space="preserve">که مرحوم آقای صدر احتمالش را </w:t>
      </w:r>
      <w:proofErr w:type="spellStart"/>
      <w:r w:rsidRPr="00BD602C">
        <w:rPr>
          <w:rtl/>
        </w:rPr>
        <w:t>می‌دهد</w:t>
      </w:r>
      <w:proofErr w:type="spellEnd"/>
      <w:r w:rsidRPr="00BD602C">
        <w:rPr>
          <w:rtl/>
        </w:rPr>
        <w:t xml:space="preserve"> و واقعاً هم احتمالش هست، آن وقت موارد شک در نجاست ذاتیه را مثل همین شک در نجاست آهن را </w:t>
      </w:r>
      <w:proofErr w:type="spellStart"/>
      <w:r w:rsidRPr="00BD602C">
        <w:rPr>
          <w:rtl/>
        </w:rPr>
        <w:t>نمی‌گیرد</w:t>
      </w:r>
      <w:proofErr w:type="spellEnd"/>
      <w:r w:rsidRPr="00BD602C">
        <w:rPr>
          <w:rtl/>
        </w:rPr>
        <w:t xml:space="preserve">. شک داریم این موی خنزیر است یا موی یک حیوان پاک، اینجا </w:t>
      </w:r>
      <w:proofErr w:type="spellStart"/>
      <w:r w:rsidRPr="00BD602C">
        <w:rPr>
          <w:rtl/>
        </w:rPr>
        <w:t>نمی‌توانیم</w:t>
      </w:r>
      <w:proofErr w:type="spellEnd"/>
      <w:r w:rsidRPr="00BD602C">
        <w:rPr>
          <w:rtl/>
        </w:rPr>
        <w:t xml:space="preserve"> بگوییم «کل شیء نظیف حتی تعلم انه ق</w:t>
      </w:r>
      <w:r w:rsidR="0043401C">
        <w:rPr>
          <w:rFonts w:hint="cs"/>
          <w:rtl/>
        </w:rPr>
        <w:t>َ</w:t>
      </w:r>
      <w:r w:rsidRPr="00BD602C">
        <w:rPr>
          <w:rtl/>
        </w:rPr>
        <w:t xml:space="preserve">ذُرَ» چون شک در نجاست عرضیه نداریم. ولکن باز اختصاص </w:t>
      </w:r>
      <w:r w:rsidR="00BE6C29">
        <w:rPr>
          <w:rFonts w:hint="cs"/>
          <w:rtl/>
        </w:rPr>
        <w:t xml:space="preserve">ندارد </w:t>
      </w:r>
      <w:r w:rsidRPr="00BD602C">
        <w:rPr>
          <w:rtl/>
        </w:rPr>
        <w:t xml:space="preserve">به مواردی که حالت </w:t>
      </w:r>
      <w:proofErr w:type="spellStart"/>
      <w:r w:rsidRPr="00BD602C">
        <w:rPr>
          <w:rtl/>
        </w:rPr>
        <w:t>سابقه‌اش</w:t>
      </w:r>
      <w:proofErr w:type="spellEnd"/>
      <w:r w:rsidRPr="00BD602C">
        <w:rPr>
          <w:rtl/>
        </w:rPr>
        <w:t xml:space="preserve"> طهارت است، در همان توارد حالتین </w:t>
      </w:r>
      <w:proofErr w:type="spellStart"/>
      <w:r w:rsidRPr="00BD602C">
        <w:rPr>
          <w:rtl/>
        </w:rPr>
        <w:t>می‌توانیم</w:t>
      </w:r>
      <w:proofErr w:type="spellEnd"/>
      <w:r w:rsidRPr="00BD602C">
        <w:rPr>
          <w:rtl/>
        </w:rPr>
        <w:t xml:space="preserve"> بگوییم «کل شیء نظیف حتی تعلم انه ق</w:t>
      </w:r>
      <w:r w:rsidR="008422C7">
        <w:rPr>
          <w:rFonts w:hint="cs"/>
          <w:rtl/>
        </w:rPr>
        <w:t>َ</w:t>
      </w:r>
      <w:r w:rsidRPr="00BD602C">
        <w:rPr>
          <w:rtl/>
        </w:rPr>
        <w:t xml:space="preserve">ذُرَ» چون من </w:t>
      </w:r>
      <w:proofErr w:type="spellStart"/>
      <w:r w:rsidRPr="00BD602C">
        <w:rPr>
          <w:rtl/>
        </w:rPr>
        <w:t>نمی‌دانم</w:t>
      </w:r>
      <w:proofErr w:type="spellEnd"/>
      <w:r w:rsidRPr="00BD602C">
        <w:rPr>
          <w:rtl/>
        </w:rPr>
        <w:t xml:space="preserve"> که این شیئی که توارد حالتین در آن شده، یک زمان پاک بوده یک زمان نجس بوده، </w:t>
      </w:r>
      <w:proofErr w:type="spellStart"/>
      <w:r w:rsidRPr="00BD602C">
        <w:rPr>
          <w:rtl/>
        </w:rPr>
        <w:t>نمی‌دانم</w:t>
      </w:r>
      <w:proofErr w:type="spellEnd"/>
      <w:r w:rsidRPr="00BD602C">
        <w:rPr>
          <w:rtl/>
        </w:rPr>
        <w:t xml:space="preserve"> که او نجس شده به </w:t>
      </w:r>
      <w:proofErr w:type="spellStart"/>
      <w:r w:rsidRPr="00BD602C">
        <w:rPr>
          <w:rtl/>
        </w:rPr>
        <w:t>قول</w:t>
      </w:r>
      <w:r w:rsidR="008422C7">
        <w:rPr>
          <w:rFonts w:hint="cs"/>
          <w:rtl/>
        </w:rPr>
        <w:t>ٍ</w:t>
      </w:r>
      <w:proofErr w:type="spellEnd"/>
      <w:r w:rsidRPr="00BD602C">
        <w:rPr>
          <w:rtl/>
        </w:rPr>
        <w:t xml:space="preserve"> مطلق. بله، </w:t>
      </w:r>
      <w:proofErr w:type="spellStart"/>
      <w:r w:rsidRPr="00BD602C">
        <w:rPr>
          <w:rtl/>
        </w:rPr>
        <w:t>می‌دانم</w:t>
      </w:r>
      <w:proofErr w:type="spellEnd"/>
      <w:r w:rsidRPr="00BD602C">
        <w:rPr>
          <w:rtl/>
        </w:rPr>
        <w:t xml:space="preserve"> او نجس شده و پاک شده، ظاهر «حتی تعلم انه ق</w:t>
      </w:r>
      <w:r w:rsidR="008422C7">
        <w:rPr>
          <w:rFonts w:hint="cs"/>
          <w:rtl/>
        </w:rPr>
        <w:t>َ</w:t>
      </w:r>
      <w:r w:rsidRPr="00BD602C">
        <w:rPr>
          <w:rtl/>
        </w:rPr>
        <w:t xml:space="preserve">ذُرَ» این است که غایت این است که بدانی او نجس شده، نه اینکه بدانی او نجس شده و پاک شده و شک در متقدم و متأخر داشته باشی. </w:t>
      </w:r>
    </w:p>
    <w:p w14:paraId="123CF551" w14:textId="23EA3C62" w:rsidR="008940AB" w:rsidRPr="00BD602C" w:rsidRDefault="008940AB" w:rsidP="001461C6">
      <w:pPr>
        <w:rPr>
          <w:rtl/>
        </w:rPr>
      </w:pPr>
      <w:r w:rsidRPr="00BD602C">
        <w:rPr>
          <w:rtl/>
        </w:rPr>
        <w:t>پس این روایت هیچ ربطی به استصحاب طهارت ندارد که قول صحیح همین است.</w:t>
      </w:r>
    </w:p>
    <w:p w14:paraId="479BF1C0" w14:textId="2B805F10" w:rsidR="008940AB" w:rsidRPr="00BD602C" w:rsidRDefault="008940AB" w:rsidP="00BD602C">
      <w:pPr>
        <w:pStyle w:val="3"/>
        <w:rPr>
          <w:rtl/>
        </w:rPr>
      </w:pPr>
      <w:bookmarkStart w:id="10" w:name="_Toc242118697"/>
      <w:r w:rsidRPr="00BD602C">
        <w:rPr>
          <w:rtl/>
        </w:rPr>
        <w:t>قول دوم</w:t>
      </w:r>
      <w:r w:rsidR="00B83744">
        <w:rPr>
          <w:rFonts w:hint="cs"/>
          <w:rtl/>
        </w:rPr>
        <w:t xml:space="preserve"> (صاحب کفایه)</w:t>
      </w:r>
      <w:r w:rsidRPr="00BD602C">
        <w:rPr>
          <w:rtl/>
        </w:rPr>
        <w:t xml:space="preserve">: </w:t>
      </w:r>
      <w:r w:rsidR="00B83744">
        <w:rPr>
          <w:rFonts w:hint="cs"/>
          <w:rtl/>
        </w:rPr>
        <w:t>دلالت بر</w:t>
      </w:r>
      <w:r w:rsidRPr="00BD602C">
        <w:rPr>
          <w:rtl/>
        </w:rPr>
        <w:t xml:space="preserve"> استصحاب طهارت</w:t>
      </w:r>
      <w:bookmarkEnd w:id="10"/>
    </w:p>
    <w:p w14:paraId="7D3CD303" w14:textId="77777777" w:rsidR="00B83744" w:rsidRDefault="008940AB" w:rsidP="000D6E87">
      <w:pPr>
        <w:rPr>
          <w:rtl/>
        </w:rPr>
      </w:pPr>
      <w:r w:rsidRPr="00BD602C">
        <w:rPr>
          <w:rtl/>
        </w:rPr>
        <w:t xml:space="preserve">قول دوم این است که بگوییم مفاد این موثقه عمار استصحاب طهارت است که صاحب کفایه این را قبول دارد. </w:t>
      </w:r>
    </w:p>
    <w:p w14:paraId="0A2CD910" w14:textId="77777777" w:rsidR="00B83744" w:rsidRPr="00BD602C" w:rsidRDefault="00B83744" w:rsidP="00B83744">
      <w:pPr>
        <w:pStyle w:val="4"/>
        <w:rPr>
          <w:rtl/>
        </w:rPr>
      </w:pPr>
      <w:r w:rsidRPr="00BD602C">
        <w:rPr>
          <w:rtl/>
        </w:rPr>
        <w:t>تفص</w:t>
      </w:r>
      <w:r w:rsidRPr="00BD602C">
        <w:rPr>
          <w:rFonts w:hint="cs"/>
          <w:rtl/>
        </w:rPr>
        <w:t>ی</w:t>
      </w:r>
      <w:r w:rsidRPr="00BD602C">
        <w:rPr>
          <w:rFonts w:hint="eastAsia"/>
          <w:rtl/>
        </w:rPr>
        <w:t>ل</w:t>
      </w:r>
      <w:r w:rsidRPr="00BD602C">
        <w:rPr>
          <w:rtl/>
        </w:rPr>
        <w:t xml:space="preserve"> مرحوم ش</w:t>
      </w:r>
      <w:r w:rsidRPr="00BD602C">
        <w:rPr>
          <w:rFonts w:hint="cs"/>
          <w:rtl/>
        </w:rPr>
        <w:t>ی</w:t>
      </w:r>
      <w:r w:rsidRPr="00BD602C">
        <w:rPr>
          <w:rFonts w:hint="eastAsia"/>
          <w:rtl/>
        </w:rPr>
        <w:t>خ</w:t>
      </w:r>
      <w:r w:rsidRPr="00BD602C">
        <w:rPr>
          <w:rtl/>
        </w:rPr>
        <w:t xml:space="preserve"> ب</w:t>
      </w:r>
      <w:r w:rsidRPr="00BD602C">
        <w:rPr>
          <w:rFonts w:hint="cs"/>
          <w:rtl/>
        </w:rPr>
        <w:t>ی</w:t>
      </w:r>
      <w:r w:rsidRPr="00BD602C">
        <w:rPr>
          <w:rFonts w:hint="eastAsia"/>
          <w:rtl/>
        </w:rPr>
        <w:t>ن</w:t>
      </w:r>
      <w:r w:rsidRPr="00BD602C">
        <w:rPr>
          <w:rtl/>
        </w:rPr>
        <w:t xml:space="preserve"> موثقه عمار و روا</w:t>
      </w:r>
      <w:r w:rsidRPr="00BD602C">
        <w:rPr>
          <w:rFonts w:hint="cs"/>
          <w:rtl/>
        </w:rPr>
        <w:t>ی</w:t>
      </w:r>
      <w:r w:rsidRPr="00BD602C">
        <w:rPr>
          <w:rFonts w:hint="eastAsia"/>
          <w:rtl/>
        </w:rPr>
        <w:t>ت</w:t>
      </w:r>
      <w:r w:rsidRPr="00BD602C">
        <w:rPr>
          <w:rtl/>
        </w:rPr>
        <w:t xml:space="preserve"> حماد</w:t>
      </w:r>
    </w:p>
    <w:p w14:paraId="1302A496" w14:textId="669D3813" w:rsidR="008940AB" w:rsidRPr="00BD602C" w:rsidRDefault="008940AB" w:rsidP="000D6E87">
      <w:pPr>
        <w:rPr>
          <w:rtl/>
        </w:rPr>
      </w:pPr>
      <w:r w:rsidRPr="00BD602C">
        <w:rPr>
          <w:rtl/>
        </w:rPr>
        <w:t xml:space="preserve">مرحوم شیخ فرموده است که من راجع به موثقه عمار این را قبول ندارم اما راجع به روایت حماد که </w:t>
      </w:r>
      <w:r w:rsidRPr="001C1709">
        <w:rPr>
          <w:color w:val="00B050"/>
          <w:rtl/>
        </w:rPr>
        <w:t xml:space="preserve">«الماء کله طاهر حتی تعلم انه </w:t>
      </w:r>
      <w:proofErr w:type="spellStart"/>
      <w:r w:rsidRPr="001C1709">
        <w:rPr>
          <w:color w:val="00B050"/>
          <w:rtl/>
        </w:rPr>
        <w:t>قَذِرٌ</w:t>
      </w:r>
      <w:proofErr w:type="spellEnd"/>
      <w:r w:rsidRPr="001C1709">
        <w:rPr>
          <w:color w:val="00B050"/>
          <w:rtl/>
        </w:rPr>
        <w:t xml:space="preserve">» </w:t>
      </w:r>
      <w:r w:rsidRPr="00BD602C">
        <w:rPr>
          <w:rtl/>
        </w:rPr>
        <w:t xml:space="preserve">یا «قَذُرَ» بعید </w:t>
      </w:r>
      <w:proofErr w:type="spellStart"/>
      <w:r w:rsidRPr="00BD602C">
        <w:rPr>
          <w:rtl/>
        </w:rPr>
        <w:t>نمی‌دانم</w:t>
      </w:r>
      <w:proofErr w:type="spellEnd"/>
      <w:r w:rsidRPr="00BD602C">
        <w:rPr>
          <w:rtl/>
        </w:rPr>
        <w:t xml:space="preserve"> که مفادش استصحاب طهارت </w:t>
      </w:r>
      <w:r w:rsidR="00515967">
        <w:rPr>
          <w:rFonts w:hint="cs"/>
          <w:rtl/>
        </w:rPr>
        <w:t>باشد</w:t>
      </w:r>
      <w:r w:rsidRPr="00BD602C">
        <w:rPr>
          <w:rtl/>
        </w:rPr>
        <w:t xml:space="preserve">. تعبیر ایشان این است که </w:t>
      </w:r>
      <w:r w:rsidRPr="001C1709">
        <w:rPr>
          <w:color w:val="002060"/>
          <w:rtl/>
        </w:rPr>
        <w:t>«</w:t>
      </w:r>
      <w:proofErr w:type="spellStart"/>
      <w:r w:rsidRPr="001C1709">
        <w:rPr>
          <w:color w:val="002060"/>
          <w:rtl/>
        </w:rPr>
        <w:t>الاولی</w:t>
      </w:r>
      <w:proofErr w:type="spellEnd"/>
      <w:r w:rsidRPr="001C1709">
        <w:rPr>
          <w:color w:val="002060"/>
          <w:rtl/>
        </w:rPr>
        <w:t xml:space="preserve"> </w:t>
      </w:r>
      <w:proofErr w:type="spellStart"/>
      <w:r w:rsidRPr="001C1709">
        <w:rPr>
          <w:color w:val="002060"/>
          <w:rtl/>
        </w:rPr>
        <w:t>حملها</w:t>
      </w:r>
      <w:proofErr w:type="spellEnd"/>
      <w:r w:rsidRPr="001C1709">
        <w:rPr>
          <w:color w:val="002060"/>
          <w:rtl/>
        </w:rPr>
        <w:t xml:space="preserve"> علی استصحاب </w:t>
      </w:r>
      <w:proofErr w:type="spellStart"/>
      <w:r w:rsidRPr="001C1709">
        <w:rPr>
          <w:color w:val="002060"/>
          <w:rtl/>
        </w:rPr>
        <w:t>الطهاره</w:t>
      </w:r>
      <w:proofErr w:type="spellEnd"/>
      <w:r w:rsidRPr="001C1709">
        <w:rPr>
          <w:color w:val="002060"/>
          <w:rtl/>
        </w:rPr>
        <w:t>»</w:t>
      </w:r>
      <w:r w:rsidRPr="00BD602C">
        <w:rPr>
          <w:rtl/>
        </w:rPr>
        <w:t xml:space="preserve">. چه فرق می‌کند </w:t>
      </w:r>
      <w:r w:rsidRPr="001C1709">
        <w:rPr>
          <w:color w:val="00B050"/>
          <w:rtl/>
        </w:rPr>
        <w:t xml:space="preserve">«الماء کله طاهر حتی تعلم انه </w:t>
      </w:r>
      <w:proofErr w:type="spellStart"/>
      <w:r w:rsidRPr="001C1709">
        <w:rPr>
          <w:color w:val="00B050"/>
          <w:rtl/>
        </w:rPr>
        <w:t>قَذِر</w:t>
      </w:r>
      <w:proofErr w:type="spellEnd"/>
      <w:r w:rsidRPr="001C1709">
        <w:rPr>
          <w:color w:val="00B050"/>
          <w:rtl/>
        </w:rPr>
        <w:t xml:space="preserve">» </w:t>
      </w:r>
      <w:r w:rsidRPr="00BD602C">
        <w:rPr>
          <w:rtl/>
        </w:rPr>
        <w:t xml:space="preserve">که شیخ انصاری </w:t>
      </w:r>
      <w:proofErr w:type="spellStart"/>
      <w:r w:rsidRPr="00BD602C">
        <w:rPr>
          <w:rtl/>
        </w:rPr>
        <w:t>می‌فرمایند</w:t>
      </w:r>
      <w:proofErr w:type="spellEnd"/>
      <w:r w:rsidRPr="00BD602C">
        <w:rPr>
          <w:rtl/>
        </w:rPr>
        <w:t xml:space="preserve"> من بعید </w:t>
      </w:r>
      <w:proofErr w:type="spellStart"/>
      <w:r w:rsidRPr="00BD602C">
        <w:rPr>
          <w:rtl/>
        </w:rPr>
        <w:t>نمی‌دانم</w:t>
      </w:r>
      <w:proofErr w:type="spellEnd"/>
      <w:r w:rsidRPr="00BD602C">
        <w:rPr>
          <w:rtl/>
        </w:rPr>
        <w:t xml:space="preserve"> که مفادش استصحاب طهارت باشد، با </w:t>
      </w:r>
      <w:r w:rsidRPr="001C1709">
        <w:rPr>
          <w:color w:val="00B050"/>
          <w:rtl/>
        </w:rPr>
        <w:t xml:space="preserve">«کل شیء نظیف حتی تعلم انه </w:t>
      </w:r>
      <w:proofErr w:type="spellStart"/>
      <w:r w:rsidRPr="001C1709">
        <w:rPr>
          <w:color w:val="00B050"/>
          <w:rtl/>
        </w:rPr>
        <w:t>ق</w:t>
      </w:r>
      <w:r w:rsidR="00515967">
        <w:rPr>
          <w:rFonts w:hint="cs"/>
          <w:color w:val="00B050"/>
          <w:rtl/>
        </w:rPr>
        <w:t>َ</w:t>
      </w:r>
      <w:r w:rsidRPr="001C1709">
        <w:rPr>
          <w:color w:val="00B050"/>
          <w:rtl/>
        </w:rPr>
        <w:t>ذ</w:t>
      </w:r>
      <w:r w:rsidR="00515967">
        <w:rPr>
          <w:rFonts w:hint="cs"/>
          <w:color w:val="00B050"/>
          <w:rtl/>
        </w:rPr>
        <w:t>ِ</w:t>
      </w:r>
      <w:r w:rsidRPr="001C1709">
        <w:rPr>
          <w:color w:val="00B050"/>
          <w:rtl/>
        </w:rPr>
        <w:t>ر</w:t>
      </w:r>
      <w:proofErr w:type="spellEnd"/>
      <w:r w:rsidRPr="001C1709">
        <w:rPr>
          <w:color w:val="00B050"/>
          <w:rtl/>
        </w:rPr>
        <w:t xml:space="preserve">» </w:t>
      </w:r>
      <w:r w:rsidRPr="00BD602C">
        <w:rPr>
          <w:rtl/>
        </w:rPr>
        <w:t xml:space="preserve">که اینجا مرحوم شیخ فرموده است من قبول ندارم که مفادش استصحاب طهارت باشد؟ </w:t>
      </w:r>
      <w:proofErr w:type="spellStart"/>
      <w:r w:rsidRPr="00BD602C">
        <w:rPr>
          <w:rtl/>
        </w:rPr>
        <w:t>فرقش</w:t>
      </w:r>
      <w:proofErr w:type="spellEnd"/>
      <w:r w:rsidRPr="00BD602C">
        <w:rPr>
          <w:rtl/>
        </w:rPr>
        <w:t xml:space="preserve"> این است که ما وقتی می‌گوییم الماء کله طاهر، مرتکز </w:t>
      </w:r>
      <w:proofErr w:type="spellStart"/>
      <w:r w:rsidRPr="00BD602C">
        <w:rPr>
          <w:rtl/>
        </w:rPr>
        <w:t>متشرع</w:t>
      </w:r>
      <w:proofErr w:type="spellEnd"/>
      <w:r w:rsidRPr="00BD602C">
        <w:rPr>
          <w:rtl/>
        </w:rPr>
        <w:t xml:space="preserve"> این است و غالباً هم همین است که حالت اولیه آب طهارت است. بگذریم از مواردی که شک داریم در نجاست آب از اول، مثل ماء تبخیر شده، آب تبخیر شده از عین نجس یا آب تبخیر شده از متنجس. این یک آب جدیدی است، از هنگام تشکیل این آب </w:t>
      </w:r>
      <w:proofErr w:type="spellStart"/>
      <w:r w:rsidRPr="00BD602C">
        <w:rPr>
          <w:rtl/>
        </w:rPr>
        <w:t>مقطر</w:t>
      </w:r>
      <w:proofErr w:type="spellEnd"/>
      <w:r w:rsidRPr="00BD602C">
        <w:rPr>
          <w:rtl/>
        </w:rPr>
        <w:t xml:space="preserve">، آب </w:t>
      </w:r>
      <w:proofErr w:type="spellStart"/>
      <w:r w:rsidRPr="00BD602C">
        <w:rPr>
          <w:rtl/>
        </w:rPr>
        <w:t>مصعد</w:t>
      </w:r>
      <w:proofErr w:type="spellEnd"/>
      <w:r w:rsidRPr="00BD602C">
        <w:rPr>
          <w:rtl/>
        </w:rPr>
        <w:t>، ما شک داریم در نجاست و طهارت آن. آقای سیستانی الان نظرشان همین است، می‌گویند آبی که تبخیر شده و تقطیر شده از آب متنجس، آن هم نجس است که مشهور این را قبول ندارند.</w:t>
      </w:r>
      <w:r w:rsidR="000D6E87">
        <w:rPr>
          <w:rFonts w:hint="cs"/>
          <w:rtl/>
        </w:rPr>
        <w:t xml:space="preserve"> </w:t>
      </w:r>
      <w:r w:rsidRPr="00BD602C">
        <w:rPr>
          <w:rtl/>
        </w:rPr>
        <w:t xml:space="preserve">اینجا بله، اینجا ما در طهارت این آب </w:t>
      </w:r>
      <w:proofErr w:type="spellStart"/>
      <w:r w:rsidRPr="00BD602C">
        <w:rPr>
          <w:rtl/>
        </w:rPr>
        <w:t>مقطر</w:t>
      </w:r>
      <w:proofErr w:type="spellEnd"/>
      <w:r w:rsidRPr="00BD602C">
        <w:rPr>
          <w:rtl/>
        </w:rPr>
        <w:t xml:space="preserve"> از ابتدا شک داریم اما </w:t>
      </w:r>
      <w:proofErr w:type="spellStart"/>
      <w:r w:rsidRPr="00BD602C">
        <w:rPr>
          <w:rtl/>
        </w:rPr>
        <w:t>نوعاً</w:t>
      </w:r>
      <w:proofErr w:type="spellEnd"/>
      <w:r w:rsidRPr="00BD602C">
        <w:rPr>
          <w:rtl/>
        </w:rPr>
        <w:t xml:space="preserve"> شک در عروض نجاست بر آب است. پس مرتکز </w:t>
      </w:r>
      <w:proofErr w:type="spellStart"/>
      <w:r w:rsidRPr="00BD602C">
        <w:rPr>
          <w:rtl/>
        </w:rPr>
        <w:t>متشرع</w:t>
      </w:r>
      <w:proofErr w:type="spellEnd"/>
      <w:r w:rsidRPr="00BD602C">
        <w:rPr>
          <w:rtl/>
        </w:rPr>
        <w:t xml:space="preserve"> این می‌شود که حالت اصلیه آب طهارت است و لذا </w:t>
      </w:r>
      <w:r w:rsidR="00BE6C29">
        <w:rPr>
          <w:rFonts w:hint="cs"/>
          <w:rtl/>
        </w:rPr>
        <w:t>«</w:t>
      </w:r>
      <w:r w:rsidRPr="00BD602C">
        <w:rPr>
          <w:rtl/>
        </w:rPr>
        <w:t xml:space="preserve">الماء </w:t>
      </w:r>
      <w:r w:rsidRPr="00BD602C">
        <w:rPr>
          <w:rtl/>
        </w:rPr>
        <w:lastRenderedPageBreak/>
        <w:t>کله طاهر</w:t>
      </w:r>
      <w:r w:rsidR="00BE6C29">
        <w:rPr>
          <w:rFonts w:hint="cs"/>
          <w:rtl/>
        </w:rPr>
        <w:t>»</w:t>
      </w:r>
      <w:r w:rsidRPr="00BD602C">
        <w:rPr>
          <w:rtl/>
        </w:rPr>
        <w:t xml:space="preserve"> می‌گوید آن طهارت اصلیه استمرار دارد تا زمان علم به نجاست، که می‌شود استصحاب. اما کل شیء نظیف، آیا مرتکز </w:t>
      </w:r>
      <w:proofErr w:type="spellStart"/>
      <w:r w:rsidRPr="00BD602C">
        <w:rPr>
          <w:rtl/>
        </w:rPr>
        <w:t>متشرع</w:t>
      </w:r>
      <w:proofErr w:type="spellEnd"/>
      <w:r w:rsidRPr="00BD602C">
        <w:rPr>
          <w:rtl/>
        </w:rPr>
        <w:t xml:space="preserve"> این است که هر شیئی طهارت ذاتیه دارد؟ </w:t>
      </w:r>
      <w:proofErr w:type="spellStart"/>
      <w:r w:rsidRPr="00BD602C">
        <w:rPr>
          <w:rtl/>
        </w:rPr>
        <w:t>اتفاقاً</w:t>
      </w:r>
      <w:proofErr w:type="spellEnd"/>
      <w:r w:rsidRPr="00BD602C">
        <w:rPr>
          <w:rtl/>
        </w:rPr>
        <w:t xml:space="preserve"> متشرعه </w:t>
      </w:r>
      <w:proofErr w:type="spellStart"/>
      <w:r w:rsidRPr="00BD602C">
        <w:rPr>
          <w:rtl/>
        </w:rPr>
        <w:t>می‌دانند</w:t>
      </w:r>
      <w:proofErr w:type="spellEnd"/>
      <w:r w:rsidRPr="00BD602C">
        <w:rPr>
          <w:rtl/>
        </w:rPr>
        <w:t xml:space="preserve"> که ما اعیان </w:t>
      </w:r>
      <w:proofErr w:type="spellStart"/>
      <w:r w:rsidRPr="00BD602C">
        <w:rPr>
          <w:rtl/>
        </w:rPr>
        <w:t>نجسه</w:t>
      </w:r>
      <w:proofErr w:type="spellEnd"/>
      <w:r w:rsidRPr="00BD602C">
        <w:rPr>
          <w:rtl/>
        </w:rPr>
        <w:t xml:space="preserve"> داریم، کم هم نیست. اگر کافر را هم ملحق کنید به نجاسات که نظر مشهور است، که دیگر خیلی ما نجس ذاتی داریم. پس دیگر ظهور پیدا نمی‌کند کل شیء نظیف در بیان طهارت ذاتیه و اصلیه اشیاء و لذا مرحوم شیخ بین این دو فرق گذاشته است. </w:t>
      </w:r>
    </w:p>
    <w:p w14:paraId="6770C317" w14:textId="69FA142D" w:rsidR="008940AB" w:rsidRPr="00BD602C" w:rsidRDefault="00B83744" w:rsidP="00B83744">
      <w:pPr>
        <w:pStyle w:val="4"/>
        <w:rPr>
          <w:rtl/>
        </w:rPr>
      </w:pPr>
      <w:r w:rsidRPr="00BD602C">
        <w:rPr>
          <w:rtl/>
        </w:rPr>
        <w:t>نقد تفصیل مرحوم شیخ انصاری</w:t>
      </w:r>
    </w:p>
    <w:p w14:paraId="43C45467" w14:textId="77777777" w:rsidR="0056045E" w:rsidRDefault="008940AB" w:rsidP="008940AB">
      <w:pPr>
        <w:rPr>
          <w:rtl/>
        </w:rPr>
      </w:pPr>
      <w:r w:rsidRPr="00BD602C">
        <w:rPr>
          <w:rtl/>
        </w:rPr>
        <w:t xml:space="preserve">به نظر ما هیچ فرقی نمی‌کند. همین </w:t>
      </w:r>
      <w:r w:rsidR="0056045E">
        <w:rPr>
          <w:rFonts w:hint="cs"/>
          <w:rtl/>
        </w:rPr>
        <w:t>«</w:t>
      </w:r>
      <w:r w:rsidRPr="00BD602C">
        <w:rPr>
          <w:rtl/>
        </w:rPr>
        <w:t>الماء کله طاهر حتی تعلم انه قذر</w:t>
      </w:r>
      <w:r w:rsidR="0056045E">
        <w:rPr>
          <w:rFonts w:hint="cs"/>
          <w:rtl/>
        </w:rPr>
        <w:t>»</w:t>
      </w:r>
      <w:r w:rsidRPr="00BD602C">
        <w:rPr>
          <w:rtl/>
        </w:rPr>
        <w:t xml:space="preserve"> اگر مفاد این روایت این بود که </w:t>
      </w:r>
      <w:r w:rsidR="001C1709">
        <w:rPr>
          <w:rFonts w:hint="cs"/>
          <w:rtl/>
        </w:rPr>
        <w:t>«</w:t>
      </w:r>
      <w:proofErr w:type="spellStart"/>
      <w:r w:rsidRPr="00BD602C">
        <w:rPr>
          <w:rtl/>
        </w:rPr>
        <w:t>یستمر</w:t>
      </w:r>
      <w:proofErr w:type="spellEnd"/>
      <w:r w:rsidRPr="00BD602C">
        <w:rPr>
          <w:rtl/>
        </w:rPr>
        <w:t xml:space="preserve"> </w:t>
      </w:r>
      <w:proofErr w:type="spellStart"/>
      <w:r w:rsidRPr="00BD602C">
        <w:rPr>
          <w:rtl/>
        </w:rPr>
        <w:t>طهاره</w:t>
      </w:r>
      <w:proofErr w:type="spellEnd"/>
      <w:r w:rsidRPr="00BD602C">
        <w:rPr>
          <w:rtl/>
        </w:rPr>
        <w:t xml:space="preserve"> الماء الی زمان العلم </w:t>
      </w:r>
      <w:proofErr w:type="spellStart"/>
      <w:r w:rsidRPr="00BD602C">
        <w:rPr>
          <w:rtl/>
        </w:rPr>
        <w:t>بقذارته</w:t>
      </w:r>
      <w:proofErr w:type="spellEnd"/>
      <w:r w:rsidR="001C1709">
        <w:rPr>
          <w:rFonts w:hint="cs"/>
          <w:rtl/>
        </w:rPr>
        <w:t>»</w:t>
      </w:r>
      <w:r w:rsidRPr="00BD602C">
        <w:rPr>
          <w:rtl/>
        </w:rPr>
        <w:t xml:space="preserve">، این </w:t>
      </w:r>
      <w:proofErr w:type="spellStart"/>
      <w:r w:rsidRPr="00BD602C">
        <w:rPr>
          <w:rtl/>
        </w:rPr>
        <w:t>می‌شد</w:t>
      </w:r>
      <w:proofErr w:type="spellEnd"/>
      <w:r w:rsidRPr="00BD602C">
        <w:rPr>
          <w:rtl/>
        </w:rPr>
        <w:t xml:space="preserve"> استصحاب. اما محمول در </w:t>
      </w:r>
      <w:r w:rsidR="001C1709">
        <w:rPr>
          <w:rFonts w:hint="cs"/>
          <w:rtl/>
        </w:rPr>
        <w:t>«</w:t>
      </w:r>
      <w:r w:rsidRPr="00BD602C">
        <w:rPr>
          <w:rtl/>
        </w:rPr>
        <w:t>الماء کله طاهر</w:t>
      </w:r>
      <w:r w:rsidR="001C1709">
        <w:rPr>
          <w:rFonts w:hint="cs"/>
          <w:rtl/>
        </w:rPr>
        <w:t>»</w:t>
      </w:r>
      <w:r w:rsidRPr="00BD602C">
        <w:rPr>
          <w:rtl/>
        </w:rPr>
        <w:t xml:space="preserve"> که این نیست. محمول بیان </w:t>
      </w:r>
      <w:r w:rsidR="000D6E87">
        <w:rPr>
          <w:rFonts w:hint="cs"/>
          <w:rtl/>
        </w:rPr>
        <w:t>«</w:t>
      </w:r>
      <w:r w:rsidRPr="00BD602C">
        <w:rPr>
          <w:rtl/>
        </w:rPr>
        <w:t xml:space="preserve">طهارت </w:t>
      </w:r>
      <w:proofErr w:type="spellStart"/>
      <w:r w:rsidRPr="00BD602C">
        <w:rPr>
          <w:rtl/>
        </w:rPr>
        <w:t>مستمره</w:t>
      </w:r>
      <w:proofErr w:type="spellEnd"/>
      <w:r w:rsidRPr="00BD602C">
        <w:rPr>
          <w:rtl/>
        </w:rPr>
        <w:t xml:space="preserve"> آب</w:t>
      </w:r>
      <w:r w:rsidR="000D6E87">
        <w:rPr>
          <w:rFonts w:hint="cs"/>
          <w:rtl/>
        </w:rPr>
        <w:t>»</w:t>
      </w:r>
      <w:r w:rsidRPr="00BD602C">
        <w:rPr>
          <w:rtl/>
        </w:rPr>
        <w:t xml:space="preserve"> است تا زمان علم به نجاست. این‌ها با هم فرق می‌کنند. یک وقت </w:t>
      </w:r>
      <w:proofErr w:type="spellStart"/>
      <w:r w:rsidRPr="00BD602C">
        <w:rPr>
          <w:rtl/>
        </w:rPr>
        <w:t>می‌گویید</w:t>
      </w:r>
      <w:proofErr w:type="spellEnd"/>
      <w:r w:rsidRPr="00BD602C">
        <w:rPr>
          <w:rtl/>
        </w:rPr>
        <w:t xml:space="preserve"> هر آبی </w:t>
      </w:r>
      <w:r w:rsidR="00142BEC">
        <w:rPr>
          <w:rFonts w:hint="cs"/>
          <w:rtl/>
        </w:rPr>
        <w:t>«</w:t>
      </w:r>
      <w:r w:rsidRPr="00BD602C">
        <w:rPr>
          <w:rtl/>
        </w:rPr>
        <w:t xml:space="preserve">طهارت </w:t>
      </w:r>
      <w:proofErr w:type="spellStart"/>
      <w:r w:rsidRPr="00BD602C">
        <w:rPr>
          <w:rtl/>
        </w:rPr>
        <w:t>مستمره</w:t>
      </w:r>
      <w:proofErr w:type="spellEnd"/>
      <w:r w:rsidR="00142BEC">
        <w:rPr>
          <w:rFonts w:hint="cs"/>
          <w:rtl/>
        </w:rPr>
        <w:t>»</w:t>
      </w:r>
      <w:r w:rsidRPr="00BD602C">
        <w:rPr>
          <w:rtl/>
        </w:rPr>
        <w:t xml:space="preserve"> دارد تا زمان علم به نجاست آن، یک وقت </w:t>
      </w:r>
      <w:proofErr w:type="spellStart"/>
      <w:r w:rsidRPr="00BD602C">
        <w:rPr>
          <w:rtl/>
        </w:rPr>
        <w:t>می‌گویید</w:t>
      </w:r>
      <w:proofErr w:type="spellEnd"/>
      <w:r w:rsidRPr="00BD602C">
        <w:rPr>
          <w:rtl/>
        </w:rPr>
        <w:t xml:space="preserve"> هر آبی حکم می‌شود به </w:t>
      </w:r>
      <w:r w:rsidR="00142BEC">
        <w:rPr>
          <w:rFonts w:hint="cs"/>
          <w:rtl/>
        </w:rPr>
        <w:t>«</w:t>
      </w:r>
      <w:r w:rsidRPr="00BD602C">
        <w:rPr>
          <w:rtl/>
        </w:rPr>
        <w:t>استمرار طهارت</w:t>
      </w:r>
      <w:r w:rsidR="00142BEC">
        <w:rPr>
          <w:rFonts w:hint="cs"/>
          <w:rtl/>
        </w:rPr>
        <w:t>»</w:t>
      </w:r>
      <w:r w:rsidRPr="00BD602C">
        <w:rPr>
          <w:rtl/>
        </w:rPr>
        <w:t xml:space="preserve"> </w:t>
      </w:r>
      <w:r w:rsidR="00142BEC">
        <w:rPr>
          <w:rFonts w:hint="cs"/>
          <w:rtl/>
        </w:rPr>
        <w:t xml:space="preserve">آن </w:t>
      </w:r>
      <w:r w:rsidRPr="00BD602C">
        <w:rPr>
          <w:rtl/>
        </w:rPr>
        <w:t>تا زمان علم به نجاست</w:t>
      </w:r>
      <w:r w:rsidR="0051774D">
        <w:rPr>
          <w:rFonts w:hint="cs"/>
          <w:rtl/>
        </w:rPr>
        <w:t>ش</w:t>
      </w:r>
      <w:r w:rsidRPr="00BD602C">
        <w:rPr>
          <w:rtl/>
        </w:rPr>
        <w:t xml:space="preserve">. استصحاب اگر بخواهند بگویند باید به آن نحو دوم صحبت کنند. بگویند هر آبی حکم می‌شود به استمرار </w:t>
      </w:r>
      <w:proofErr w:type="spellStart"/>
      <w:r w:rsidRPr="00BD602C">
        <w:rPr>
          <w:rtl/>
        </w:rPr>
        <w:t>طهارتش</w:t>
      </w:r>
      <w:proofErr w:type="spellEnd"/>
      <w:r w:rsidRPr="00BD602C">
        <w:rPr>
          <w:rtl/>
        </w:rPr>
        <w:t xml:space="preserve"> تا زمان علم به نجاست. این می‌شود استصحاب. مفاد حدیث که این نیست. مفاد حدیث این نیست که هر آبی حکم به استمرار طهارت آن می‌شود، نه، هر آبی حکم به طهارت </w:t>
      </w:r>
      <w:proofErr w:type="spellStart"/>
      <w:r w:rsidRPr="00BD602C">
        <w:rPr>
          <w:rtl/>
        </w:rPr>
        <w:t>مستمره</w:t>
      </w:r>
      <w:proofErr w:type="spellEnd"/>
      <w:r w:rsidRPr="00BD602C">
        <w:rPr>
          <w:rtl/>
        </w:rPr>
        <w:t xml:space="preserve"> آن می‌شود تا زمان علم به نجاست و لذا نه </w:t>
      </w:r>
      <w:r w:rsidR="001C1709">
        <w:rPr>
          <w:rFonts w:hint="cs"/>
          <w:rtl/>
        </w:rPr>
        <w:t>«</w:t>
      </w:r>
      <w:r w:rsidRPr="00BD602C">
        <w:rPr>
          <w:rtl/>
        </w:rPr>
        <w:t>الماء کله طاهر حتی تعلم انه قذر</w:t>
      </w:r>
      <w:r w:rsidR="001C1709">
        <w:rPr>
          <w:rFonts w:hint="cs"/>
          <w:rtl/>
        </w:rPr>
        <w:t>»</w:t>
      </w:r>
      <w:r w:rsidRPr="00BD602C">
        <w:rPr>
          <w:rtl/>
        </w:rPr>
        <w:t xml:space="preserve"> ظهور دارد در استصحاب و نه </w:t>
      </w:r>
      <w:r w:rsidR="0056045E">
        <w:rPr>
          <w:rFonts w:hint="cs"/>
          <w:rtl/>
        </w:rPr>
        <w:t>«</w:t>
      </w:r>
      <w:r w:rsidRPr="00BD602C">
        <w:rPr>
          <w:rtl/>
        </w:rPr>
        <w:t>کل شیء نظیف حتی تعلم انه قذر</w:t>
      </w:r>
      <w:r w:rsidR="0056045E">
        <w:rPr>
          <w:rFonts w:hint="cs"/>
          <w:rtl/>
        </w:rPr>
        <w:t>»</w:t>
      </w:r>
      <w:r w:rsidRPr="00BD602C">
        <w:rPr>
          <w:rtl/>
        </w:rPr>
        <w:t xml:space="preserve"> ظهور دارد در استصحاب. </w:t>
      </w:r>
    </w:p>
    <w:p w14:paraId="6BF936D3" w14:textId="2A1D5EA3" w:rsidR="008940AB" w:rsidRPr="00BD602C" w:rsidRDefault="008940AB" w:rsidP="008940AB">
      <w:pPr>
        <w:rPr>
          <w:rtl/>
        </w:rPr>
      </w:pPr>
      <w:r w:rsidRPr="00BD602C">
        <w:rPr>
          <w:rtl/>
        </w:rPr>
        <w:t>پس این قول دوم درست نیست.</w:t>
      </w:r>
    </w:p>
    <w:p w14:paraId="52B924F4" w14:textId="77777777" w:rsidR="008940AB" w:rsidRPr="00BD602C" w:rsidRDefault="008940AB" w:rsidP="008940AB">
      <w:pPr>
        <w:rPr>
          <w:rtl/>
        </w:rPr>
      </w:pPr>
    </w:p>
    <w:p w14:paraId="23CB787D" w14:textId="77777777" w:rsidR="008940AB" w:rsidRPr="00BD602C" w:rsidRDefault="008940AB" w:rsidP="008940AB">
      <w:pPr>
        <w:rPr>
          <w:rtl/>
        </w:rPr>
      </w:pPr>
      <w:r w:rsidRPr="00BD602C">
        <w:rPr>
          <w:rtl/>
        </w:rPr>
        <w:t>[شاگرد]: به نظر مرحوم شیخ الماء کله طاهر شامل آبی که توارد حالتین شده نمی‌شود؟</w:t>
      </w:r>
    </w:p>
    <w:p w14:paraId="3BF6C099" w14:textId="38B98115" w:rsidR="008940AB" w:rsidRPr="00BD602C" w:rsidRDefault="008940AB" w:rsidP="00B83744">
      <w:pPr>
        <w:rPr>
          <w:rtl/>
        </w:rPr>
      </w:pPr>
      <w:r w:rsidRPr="00BD602C">
        <w:rPr>
          <w:rtl/>
        </w:rPr>
        <w:t>[استاد]: طبعاً چون مفاد الماء کله طاهر استصحاب طهارت است، شامل مورد توارد حالتین نمی‌شود.</w:t>
      </w:r>
      <w:r w:rsidR="003565A3">
        <w:rPr>
          <w:rFonts w:hint="cs"/>
          <w:rtl/>
        </w:rPr>
        <w:t xml:space="preserve"> </w:t>
      </w:r>
      <w:r w:rsidRPr="00BD602C">
        <w:rPr>
          <w:rtl/>
        </w:rPr>
        <w:t xml:space="preserve">ولی شما تمسک کنید به </w:t>
      </w:r>
      <w:r w:rsidR="001C1709">
        <w:rPr>
          <w:rFonts w:hint="cs"/>
          <w:rtl/>
        </w:rPr>
        <w:t>«</w:t>
      </w:r>
      <w:r w:rsidRPr="00BD602C">
        <w:rPr>
          <w:rtl/>
        </w:rPr>
        <w:t>کل شیء نظیف حتی تعلم انه قذر</w:t>
      </w:r>
      <w:r w:rsidR="001C1709">
        <w:rPr>
          <w:rFonts w:hint="cs"/>
          <w:rtl/>
        </w:rPr>
        <w:t>»</w:t>
      </w:r>
      <w:r w:rsidRPr="00BD602C">
        <w:rPr>
          <w:rtl/>
        </w:rPr>
        <w:t xml:space="preserve"> که شیخ قبول دارد که این مفادش قاعده طهارت است، شامل این آبی که در آن توارد حالتین هست می‌شود. مگر آن</w:t>
      </w:r>
      <w:r w:rsidR="0056045E">
        <w:rPr>
          <w:rFonts w:hint="cs"/>
          <w:rtl/>
        </w:rPr>
        <w:t>«</w:t>
      </w:r>
      <w:r w:rsidRPr="00BD602C">
        <w:rPr>
          <w:rtl/>
        </w:rPr>
        <w:t xml:space="preserve"> کل شیء نظیف</w:t>
      </w:r>
      <w:r w:rsidR="0056045E">
        <w:rPr>
          <w:rFonts w:hint="cs"/>
          <w:rtl/>
        </w:rPr>
        <w:t>»</w:t>
      </w:r>
      <w:r w:rsidRPr="00BD602C">
        <w:rPr>
          <w:rtl/>
        </w:rPr>
        <w:t xml:space="preserve"> را هم بگویید مفادش استصحاب طهارت است.</w:t>
      </w:r>
    </w:p>
    <w:p w14:paraId="04477870" w14:textId="6DA0D8C1" w:rsidR="008940AB" w:rsidRPr="00BD602C" w:rsidRDefault="008940AB" w:rsidP="00BD602C">
      <w:pPr>
        <w:pStyle w:val="3"/>
        <w:rPr>
          <w:rtl/>
        </w:rPr>
      </w:pPr>
      <w:bookmarkStart w:id="11" w:name="_Toc242118698"/>
      <w:r w:rsidRPr="00BD602C">
        <w:rPr>
          <w:rtl/>
        </w:rPr>
        <w:t>قول سوم</w:t>
      </w:r>
      <w:r w:rsidR="00B83744">
        <w:rPr>
          <w:rFonts w:hint="cs"/>
          <w:rtl/>
        </w:rPr>
        <w:t xml:space="preserve"> (صاحب حدائق)</w:t>
      </w:r>
      <w:r w:rsidRPr="00BD602C">
        <w:rPr>
          <w:rtl/>
        </w:rPr>
        <w:t xml:space="preserve">: </w:t>
      </w:r>
      <w:r w:rsidR="00B83744">
        <w:rPr>
          <w:rFonts w:hint="cs"/>
          <w:rtl/>
        </w:rPr>
        <w:t>دلالت بر</w:t>
      </w:r>
      <w:r w:rsidRPr="00BD602C">
        <w:rPr>
          <w:rtl/>
        </w:rPr>
        <w:t xml:space="preserve"> طهارت واقعیه</w:t>
      </w:r>
      <w:bookmarkEnd w:id="11"/>
    </w:p>
    <w:p w14:paraId="7C0E1011" w14:textId="2BF4ECAB" w:rsidR="008940AB" w:rsidRDefault="008940AB" w:rsidP="006D46AB">
      <w:pPr>
        <w:rPr>
          <w:rtl/>
        </w:rPr>
      </w:pPr>
      <w:r w:rsidRPr="00BD602C">
        <w:rPr>
          <w:rtl/>
        </w:rPr>
        <w:t xml:space="preserve">قول سوم این است که بگوییم </w:t>
      </w:r>
      <w:r w:rsidR="005873A0">
        <w:rPr>
          <w:rFonts w:hint="cs"/>
          <w:rtl/>
        </w:rPr>
        <w:t xml:space="preserve">مفاد </w:t>
      </w:r>
      <w:r w:rsidR="002E01E7" w:rsidRPr="002E01E7">
        <w:rPr>
          <w:rFonts w:hint="cs"/>
          <w:color w:val="00B050"/>
          <w:rtl/>
        </w:rPr>
        <w:t>«</w:t>
      </w:r>
      <w:r w:rsidRPr="002E01E7">
        <w:rPr>
          <w:color w:val="00B050"/>
          <w:rtl/>
        </w:rPr>
        <w:t>کل شیء نظیف حتی تعلم انه قذر</w:t>
      </w:r>
      <w:r w:rsidR="002E01E7" w:rsidRPr="002E01E7">
        <w:rPr>
          <w:rFonts w:hint="cs"/>
          <w:color w:val="00B050"/>
          <w:rtl/>
        </w:rPr>
        <w:t>»</w:t>
      </w:r>
      <w:r w:rsidRPr="002E01E7">
        <w:rPr>
          <w:color w:val="00B050"/>
          <w:rtl/>
        </w:rPr>
        <w:t xml:space="preserve"> </w:t>
      </w:r>
      <w:r w:rsidRPr="00BD602C">
        <w:rPr>
          <w:rtl/>
        </w:rPr>
        <w:t xml:space="preserve">این است که </w:t>
      </w:r>
      <w:r w:rsidR="002E01E7">
        <w:rPr>
          <w:rFonts w:hint="cs"/>
          <w:rtl/>
        </w:rPr>
        <w:t>«</w:t>
      </w:r>
      <w:r w:rsidRPr="00BD602C">
        <w:rPr>
          <w:rtl/>
        </w:rPr>
        <w:t>کل شیء نظیف و طاهر واقعاً حتی تعلم انه قذر</w:t>
      </w:r>
      <w:r w:rsidR="002E01E7">
        <w:rPr>
          <w:rFonts w:hint="cs"/>
          <w:rtl/>
        </w:rPr>
        <w:t>»</w:t>
      </w:r>
      <w:r w:rsidRPr="00BD602C">
        <w:rPr>
          <w:rtl/>
        </w:rPr>
        <w:t xml:space="preserve">. این را چه کسی می‌گوید؟ صاحب حدائق. رجوع کنید به حدائق جلد ۱ صفحه ۱۳۶. ایشان می‌گوید هر کجا شک داری در </w:t>
      </w:r>
      <w:r w:rsidR="002E01E7">
        <w:rPr>
          <w:rFonts w:hint="cs"/>
          <w:rtl/>
        </w:rPr>
        <w:t>ط</w:t>
      </w:r>
      <w:r w:rsidRPr="00BD602C">
        <w:rPr>
          <w:rtl/>
        </w:rPr>
        <w:t xml:space="preserve">روّ نجاست بر یک شیئی، آن اصلاً طاهر واقعی است. اصلاً محکوم به نجاست نیست. هر وقت علم پیدا کردی به </w:t>
      </w:r>
      <w:r w:rsidR="002E01E7">
        <w:rPr>
          <w:rFonts w:hint="cs"/>
          <w:rtl/>
        </w:rPr>
        <w:t>ط</w:t>
      </w:r>
      <w:r w:rsidRPr="00BD602C">
        <w:rPr>
          <w:rtl/>
        </w:rPr>
        <w:t xml:space="preserve">روّ نجاست، آن وقت می‌شود نجس واقعی. شاهدش چیست؟ ممکن است بگویند شاهدش این است که شما در ذیل روایت که می‌گوید </w:t>
      </w:r>
      <w:r w:rsidR="0056045E">
        <w:rPr>
          <w:rFonts w:hint="cs"/>
          <w:rtl/>
        </w:rPr>
        <w:t>«</w:t>
      </w:r>
      <w:r w:rsidRPr="00BD602C">
        <w:rPr>
          <w:rtl/>
        </w:rPr>
        <w:t>حتی تعلم انه قذر</w:t>
      </w:r>
      <w:r w:rsidR="0056045E">
        <w:rPr>
          <w:rFonts w:hint="cs"/>
          <w:rtl/>
        </w:rPr>
        <w:t>»</w:t>
      </w:r>
      <w:r w:rsidRPr="00BD602C">
        <w:rPr>
          <w:rtl/>
        </w:rPr>
        <w:t xml:space="preserve"> آن قذر </w:t>
      </w:r>
      <w:proofErr w:type="spellStart"/>
      <w:r w:rsidRPr="00BD602C">
        <w:rPr>
          <w:rtl/>
        </w:rPr>
        <w:t>بودنی</w:t>
      </w:r>
      <w:proofErr w:type="spellEnd"/>
      <w:r w:rsidRPr="00BD602C">
        <w:rPr>
          <w:rtl/>
        </w:rPr>
        <w:t xml:space="preserve"> که به آن علم پیدا می‌کنید، قذر بودن ظاهری است یا واقعی؟  قذر بودن واقعی است. شما به نجس بودن واقعی این شیء علم پیدا می‌کنید. پس حتی تعلم انه قذر یعنی قذر واقعاً. به قرینه تقابل کل شیء نظیف هم می‌شود نظیف واقعاً. </w:t>
      </w:r>
    </w:p>
    <w:p w14:paraId="6E28306A" w14:textId="77777777" w:rsidR="0056045E" w:rsidRDefault="0056045E" w:rsidP="006D46AB">
      <w:pPr>
        <w:rPr>
          <w:rtl/>
        </w:rPr>
      </w:pPr>
    </w:p>
    <w:p w14:paraId="3026B7DA" w14:textId="77777777" w:rsidR="00B83744" w:rsidRPr="00BD602C" w:rsidRDefault="00B83744" w:rsidP="00B83744">
      <w:pPr>
        <w:pStyle w:val="4"/>
        <w:rPr>
          <w:rtl/>
        </w:rPr>
      </w:pPr>
      <w:r w:rsidRPr="00BD602C">
        <w:rPr>
          <w:rtl/>
        </w:rPr>
        <w:lastRenderedPageBreak/>
        <w:t>نقد دیدگاه صاحب حدائق</w:t>
      </w:r>
    </w:p>
    <w:p w14:paraId="49DE0DDE" w14:textId="6A9331F8" w:rsidR="00B83744" w:rsidRPr="00BD602C" w:rsidRDefault="00B83744" w:rsidP="0056045E">
      <w:pPr>
        <w:pStyle w:val="4"/>
        <w:rPr>
          <w:rtl/>
        </w:rPr>
      </w:pPr>
      <w:r w:rsidRPr="00BD602C">
        <w:rPr>
          <w:rtl/>
        </w:rPr>
        <w:t>اشکال اول: استحاله اخذ علم به حکم در موضوع همان حکم</w:t>
      </w:r>
      <w:r>
        <w:rPr>
          <w:rFonts w:hint="cs"/>
          <w:rtl/>
        </w:rPr>
        <w:t xml:space="preserve"> </w:t>
      </w:r>
    </w:p>
    <w:p w14:paraId="09B20EF6" w14:textId="77777777" w:rsidR="0056045E" w:rsidRDefault="008940AB" w:rsidP="002340CB">
      <w:pPr>
        <w:rPr>
          <w:rtl/>
        </w:rPr>
      </w:pPr>
      <w:r w:rsidRPr="00BD602C">
        <w:rPr>
          <w:rtl/>
        </w:rPr>
        <w:t xml:space="preserve">این درست نیست. چرا؟ برای اینکه اولاً اخذ علم به حکم در موضوع حکم فی حد ذاته محال است. تنها راه </w:t>
      </w:r>
      <w:proofErr w:type="spellStart"/>
      <w:r w:rsidRPr="00BD602C">
        <w:rPr>
          <w:rtl/>
        </w:rPr>
        <w:t>امکانش</w:t>
      </w:r>
      <w:proofErr w:type="spellEnd"/>
      <w:r w:rsidRPr="00BD602C">
        <w:rPr>
          <w:rtl/>
        </w:rPr>
        <w:t xml:space="preserve"> یکی از دو راه است</w:t>
      </w:r>
      <w:r w:rsidR="006D46AB">
        <w:rPr>
          <w:rFonts w:hint="cs"/>
          <w:rtl/>
        </w:rPr>
        <w:t>:</w:t>
      </w:r>
      <w:r w:rsidRPr="00BD602C">
        <w:rPr>
          <w:rtl/>
        </w:rPr>
        <w:t xml:space="preserve"> </w:t>
      </w:r>
    </w:p>
    <w:p w14:paraId="3C45EA0D" w14:textId="01648E41" w:rsidR="0056045E" w:rsidRDefault="008940AB" w:rsidP="002340CB">
      <w:pPr>
        <w:rPr>
          <w:rtl/>
        </w:rPr>
      </w:pPr>
      <w:r w:rsidRPr="00BD602C">
        <w:rPr>
          <w:rtl/>
        </w:rPr>
        <w:t xml:space="preserve">یا در شبهات موضوعیه علم به موضوع را ما اخذ کنیم. بگوییم </w:t>
      </w:r>
      <w:proofErr w:type="spellStart"/>
      <w:r w:rsidRPr="00BD602C">
        <w:rPr>
          <w:rtl/>
        </w:rPr>
        <w:t>هرگاه</w:t>
      </w:r>
      <w:proofErr w:type="spellEnd"/>
      <w:r w:rsidRPr="00BD602C">
        <w:rPr>
          <w:rtl/>
        </w:rPr>
        <w:t xml:space="preserve"> بدانی خون در این آب افتاده است، این آب نجس است. تا ندانستی که خون در این آب افتاده است، این آب واقعاً پاک است. این اشکال ندارد، محذوری ندارد. </w:t>
      </w:r>
    </w:p>
    <w:p w14:paraId="2906B543" w14:textId="77777777" w:rsidR="0056045E" w:rsidRDefault="008940AB" w:rsidP="002340CB">
      <w:pPr>
        <w:rPr>
          <w:rtl/>
        </w:rPr>
      </w:pPr>
      <w:r w:rsidRPr="00BD602C">
        <w:rPr>
          <w:rtl/>
        </w:rPr>
        <w:t xml:space="preserve">راه دوم این است که بگوییم که </w:t>
      </w:r>
      <w:proofErr w:type="spellStart"/>
      <w:r w:rsidRPr="00BD602C">
        <w:rPr>
          <w:rtl/>
        </w:rPr>
        <w:t>هرگاه</w:t>
      </w:r>
      <w:proofErr w:type="spellEnd"/>
      <w:r w:rsidRPr="00BD602C">
        <w:rPr>
          <w:rtl/>
        </w:rPr>
        <w:t xml:space="preserve"> علم پیدا کنید به جعل و یا خطاب، آن وقت حکم ثابت می‌شود. </w:t>
      </w:r>
    </w:p>
    <w:p w14:paraId="77BCE30C" w14:textId="754D7F25" w:rsidR="008940AB" w:rsidRPr="00BD602C" w:rsidRDefault="008940AB" w:rsidP="002340CB">
      <w:pPr>
        <w:rPr>
          <w:rtl/>
        </w:rPr>
      </w:pPr>
      <w:r w:rsidRPr="00BD602C">
        <w:rPr>
          <w:rtl/>
        </w:rPr>
        <w:t xml:space="preserve">ما مثال </w:t>
      </w:r>
      <w:proofErr w:type="spellStart"/>
      <w:r w:rsidRPr="00BD602C">
        <w:rPr>
          <w:rtl/>
        </w:rPr>
        <w:t>می‌زدیم</w:t>
      </w:r>
      <w:proofErr w:type="spellEnd"/>
      <w:r w:rsidRPr="00BD602C">
        <w:rPr>
          <w:rtl/>
        </w:rPr>
        <w:t xml:space="preserve">، </w:t>
      </w:r>
      <w:proofErr w:type="spellStart"/>
      <w:r w:rsidRPr="00BD602C">
        <w:rPr>
          <w:rtl/>
        </w:rPr>
        <w:t>می‌گفتیم</w:t>
      </w:r>
      <w:proofErr w:type="spellEnd"/>
      <w:r w:rsidRPr="00BD602C">
        <w:rPr>
          <w:rtl/>
        </w:rPr>
        <w:t xml:space="preserve"> که مولا به زبان عربی </w:t>
      </w:r>
      <w:r w:rsidR="0056045E">
        <w:rPr>
          <w:rFonts w:hint="cs"/>
          <w:rtl/>
        </w:rPr>
        <w:t xml:space="preserve">بر </w:t>
      </w:r>
      <w:r w:rsidRPr="00BD602C">
        <w:rPr>
          <w:rtl/>
        </w:rPr>
        <w:t xml:space="preserve">در </w:t>
      </w:r>
      <w:proofErr w:type="spellStart"/>
      <w:r w:rsidRPr="00BD602C">
        <w:rPr>
          <w:rtl/>
        </w:rPr>
        <w:t>خانه‌اش</w:t>
      </w:r>
      <w:proofErr w:type="spellEnd"/>
      <w:r w:rsidRPr="00BD602C">
        <w:rPr>
          <w:rtl/>
        </w:rPr>
        <w:t xml:space="preserve"> نوشته است: من جایز کردم وارد شدن در منزلم را برای کسی که بداند که من برای او جایز کردم دخول در منزل را. این محال است. چرا؟ برای اینکه این </w:t>
      </w:r>
      <w:r w:rsidR="002340CB">
        <w:rPr>
          <w:rFonts w:hint="cs"/>
          <w:rtl/>
        </w:rPr>
        <w:t xml:space="preserve">سر </w:t>
      </w:r>
      <w:proofErr w:type="spellStart"/>
      <w:r w:rsidRPr="00BD602C">
        <w:rPr>
          <w:rtl/>
        </w:rPr>
        <w:t>دو</w:t>
      </w:r>
      <w:r w:rsidR="0056045E">
        <w:rPr>
          <w:rFonts w:hint="cs"/>
          <w:rtl/>
        </w:rPr>
        <w:t>ان</w:t>
      </w:r>
      <w:r w:rsidR="002340CB">
        <w:rPr>
          <w:rFonts w:hint="cs"/>
          <w:rtl/>
        </w:rPr>
        <w:t>دن</w:t>
      </w:r>
      <w:proofErr w:type="spellEnd"/>
      <w:r w:rsidRPr="00BD602C">
        <w:rPr>
          <w:rtl/>
        </w:rPr>
        <w:t xml:space="preserve"> است. چه کسی جایز است وارد منزل مولا بشود؟ کسی که بداند که جایز است وارد منزل مولا بشود. شما بالاخره از کجا </w:t>
      </w:r>
      <w:proofErr w:type="spellStart"/>
      <w:r w:rsidRPr="00BD602C">
        <w:rPr>
          <w:rtl/>
        </w:rPr>
        <w:t>می‌خواهید</w:t>
      </w:r>
      <w:proofErr w:type="spellEnd"/>
      <w:r w:rsidRPr="00BD602C">
        <w:rPr>
          <w:rtl/>
        </w:rPr>
        <w:t xml:space="preserve"> بدانید که جایز است وارد منزل مولا بشوید؟ از همین خطاب. علم به حکم از این خطاب محال است. چون تا موضوع بر شما منطبق نشود حکم منطبق نمی‌شود، در حالی که اینجا اول باید حکم منطبق بشود تا بعد بگویید موضوع درست شد. یعنی توقف دارد انطباق حکم بر شما بر اینکه در رتبه سابقه موضوع بر شما منطبق باشد، انطباق موضوع بر شما توقف دارد بر اینکه در رتبه سابقه حکم بر شما منطبق باشد و به آن علم پیدا کنید و این دور است.</w:t>
      </w:r>
    </w:p>
    <w:p w14:paraId="75CF5BB5" w14:textId="442555FF" w:rsidR="008940AB" w:rsidRPr="00BD602C" w:rsidRDefault="008940AB" w:rsidP="00F548B5">
      <w:pPr>
        <w:rPr>
          <w:rtl/>
        </w:rPr>
      </w:pPr>
      <w:r w:rsidRPr="00BD602C">
        <w:rPr>
          <w:rtl/>
        </w:rPr>
        <w:t xml:space="preserve">اما مولای ما زرنگ است، اصول خوانده، خوب هم خوانده است. یک کاغذی زد دم در گفت: جایز است کسی وارد این منزل بشود که این خطاب را بداند یا این جعل را بداند. شما عربی چون نوشته است، اگر عربی بفهمی علم پیدا می‌کنی به جعل، علم پیدا می‌کنی به خطاب. چون خطاب یعنی همین که نوشته است. تا این را بخوانی « یجوز الدخول فی هذا الدار لمن یعلم بهذا الخطاب» یا «لمن یعلم بهذا الجعل»، همین جعل کلی. شما اگر عربی خوانده باشید تا این نوشته را </w:t>
      </w:r>
      <w:proofErr w:type="spellStart"/>
      <w:r w:rsidRPr="00BD602C">
        <w:rPr>
          <w:rtl/>
        </w:rPr>
        <w:t>می‌بینید</w:t>
      </w:r>
      <w:proofErr w:type="spellEnd"/>
      <w:r w:rsidRPr="00BD602C">
        <w:rPr>
          <w:rtl/>
        </w:rPr>
        <w:t xml:space="preserve"> علم پیدا می‌کنید به این خطاب، علم پیدا می‌کنید به این جعل کلی. ولی آن که عربی نخو</w:t>
      </w:r>
      <w:r w:rsidR="0056045E">
        <w:rPr>
          <w:rFonts w:hint="cs"/>
          <w:rtl/>
        </w:rPr>
        <w:t>ا</w:t>
      </w:r>
      <w:r w:rsidRPr="00BD602C">
        <w:rPr>
          <w:rtl/>
        </w:rPr>
        <w:t xml:space="preserve">نده علم پیدا نمی‌کند. تا علم به جعل پیدا کردید </w:t>
      </w:r>
      <w:proofErr w:type="spellStart"/>
      <w:r w:rsidRPr="00BD602C">
        <w:rPr>
          <w:rtl/>
        </w:rPr>
        <w:t>می‌شوید</w:t>
      </w:r>
      <w:proofErr w:type="spellEnd"/>
      <w:r w:rsidRPr="00BD602C">
        <w:rPr>
          <w:rtl/>
        </w:rPr>
        <w:t xml:space="preserve"> موضوع. تا شدید موضوع، حکم در حق شما فعلی می‌شود. توقف دارد فعلی شدن حکم یعنی شمول حکم نسبت به شما بر تحقق موضوع و تحقق موضوع دیگر توقف بر شمول حکم نسبت به شما ندارد، توقف دارد بر علم شما به جعل کلی، به خطاب کلی. این دور نیست، هیچ محذوری هم ندارد. این ممکن است.</w:t>
      </w:r>
    </w:p>
    <w:p w14:paraId="2092E7A5" w14:textId="78425A14" w:rsidR="00F548B5" w:rsidRDefault="008940AB" w:rsidP="008940AB">
      <w:pPr>
        <w:rPr>
          <w:rtl/>
        </w:rPr>
      </w:pPr>
      <w:r w:rsidRPr="00BD602C">
        <w:rPr>
          <w:rtl/>
        </w:rPr>
        <w:t xml:space="preserve">اما جناب صاحب حدائق، </w:t>
      </w:r>
      <w:r w:rsidR="002E01E7" w:rsidRPr="002E01E7">
        <w:rPr>
          <w:rFonts w:hint="cs"/>
          <w:color w:val="00B050"/>
          <w:rtl/>
        </w:rPr>
        <w:t>«</w:t>
      </w:r>
      <w:r w:rsidRPr="002E01E7">
        <w:rPr>
          <w:color w:val="00B050"/>
          <w:rtl/>
        </w:rPr>
        <w:t>کل شیء نظیف حتی تعلم انه قذر</w:t>
      </w:r>
      <w:r w:rsidR="002E01E7" w:rsidRPr="002E01E7">
        <w:rPr>
          <w:rFonts w:hint="cs"/>
          <w:color w:val="00B050"/>
          <w:rtl/>
        </w:rPr>
        <w:t>»</w:t>
      </w:r>
      <w:r w:rsidRPr="002E01E7">
        <w:rPr>
          <w:color w:val="00B050"/>
          <w:rtl/>
        </w:rPr>
        <w:t xml:space="preserve"> </w:t>
      </w:r>
      <w:r w:rsidRPr="00BD602C">
        <w:rPr>
          <w:rtl/>
        </w:rPr>
        <w:t xml:space="preserve">هیچ کدام از این دو راه را طی نکرده است. اگر </w:t>
      </w:r>
      <w:proofErr w:type="spellStart"/>
      <w:r w:rsidRPr="00BD602C">
        <w:rPr>
          <w:rtl/>
        </w:rPr>
        <w:t>می‌گفت</w:t>
      </w:r>
      <w:proofErr w:type="spellEnd"/>
      <w:r w:rsidRPr="00BD602C">
        <w:rPr>
          <w:rtl/>
        </w:rPr>
        <w:t xml:space="preserve"> کل شیء نظیف حتی تعلم بوقوع </w:t>
      </w:r>
      <w:r w:rsidR="0056045E">
        <w:rPr>
          <w:rFonts w:hint="cs"/>
          <w:rtl/>
        </w:rPr>
        <w:t>ال</w:t>
      </w:r>
      <w:r w:rsidRPr="00BD602C">
        <w:rPr>
          <w:rtl/>
        </w:rPr>
        <w:t xml:space="preserve">دم فیه، بوقوع </w:t>
      </w:r>
      <w:r w:rsidR="0056045E">
        <w:rPr>
          <w:rFonts w:hint="cs"/>
          <w:rtl/>
        </w:rPr>
        <w:t>ال</w:t>
      </w:r>
      <w:r w:rsidRPr="00BD602C">
        <w:rPr>
          <w:rtl/>
        </w:rPr>
        <w:t xml:space="preserve">دم علیه، راه اول را طی کرده بود. اگر </w:t>
      </w:r>
      <w:proofErr w:type="spellStart"/>
      <w:r w:rsidRPr="00BD602C">
        <w:rPr>
          <w:rtl/>
        </w:rPr>
        <w:t>می‌گفت</w:t>
      </w:r>
      <w:proofErr w:type="spellEnd"/>
      <w:r w:rsidRPr="00BD602C">
        <w:rPr>
          <w:rtl/>
        </w:rPr>
        <w:t xml:space="preserve"> کل شیء نظیف حتی تعلم </w:t>
      </w:r>
      <w:proofErr w:type="spellStart"/>
      <w:r w:rsidRPr="00BD602C">
        <w:rPr>
          <w:rtl/>
        </w:rPr>
        <w:t>بخطاب</w:t>
      </w:r>
      <w:proofErr w:type="spellEnd"/>
      <w:r w:rsidRPr="00BD602C">
        <w:rPr>
          <w:rtl/>
        </w:rPr>
        <w:t xml:space="preserve"> النجاس</w:t>
      </w:r>
      <w:r w:rsidR="0056045E">
        <w:rPr>
          <w:rFonts w:hint="cs"/>
          <w:rtl/>
        </w:rPr>
        <w:t>ة</w:t>
      </w:r>
      <w:r w:rsidRPr="00BD602C">
        <w:rPr>
          <w:rtl/>
        </w:rPr>
        <w:t xml:space="preserve"> یا </w:t>
      </w:r>
      <w:proofErr w:type="spellStart"/>
      <w:r w:rsidRPr="00BD602C">
        <w:rPr>
          <w:rtl/>
        </w:rPr>
        <w:t>بجعل</w:t>
      </w:r>
      <w:proofErr w:type="spellEnd"/>
      <w:r w:rsidRPr="00BD602C">
        <w:rPr>
          <w:rtl/>
        </w:rPr>
        <w:t xml:space="preserve"> النجاس</w:t>
      </w:r>
      <w:r w:rsidR="0056045E">
        <w:rPr>
          <w:rFonts w:hint="cs"/>
          <w:rtl/>
        </w:rPr>
        <w:t>ة</w:t>
      </w:r>
      <w:r w:rsidRPr="00BD602C">
        <w:rPr>
          <w:rtl/>
        </w:rPr>
        <w:t xml:space="preserve">، آن هم راه دوم را طی کرده بود. اما گفت کل شیء نظیف حتی تعلم انه </w:t>
      </w:r>
      <w:proofErr w:type="spellStart"/>
      <w:r w:rsidRPr="00BD602C">
        <w:rPr>
          <w:rtl/>
        </w:rPr>
        <w:t>ق</w:t>
      </w:r>
      <w:r w:rsidR="00F548B5">
        <w:rPr>
          <w:rFonts w:hint="cs"/>
          <w:rtl/>
        </w:rPr>
        <w:t>َ</w:t>
      </w:r>
      <w:r w:rsidRPr="00BD602C">
        <w:rPr>
          <w:rtl/>
        </w:rPr>
        <w:t>ذ</w:t>
      </w:r>
      <w:r w:rsidR="00F548B5">
        <w:rPr>
          <w:rFonts w:hint="cs"/>
          <w:rtl/>
        </w:rPr>
        <w:t>ِ</w:t>
      </w:r>
      <w:r w:rsidRPr="00BD602C">
        <w:rPr>
          <w:rtl/>
        </w:rPr>
        <w:t>ر</w:t>
      </w:r>
      <w:r w:rsidR="00F548B5">
        <w:rPr>
          <w:rFonts w:hint="cs"/>
          <w:rtl/>
        </w:rPr>
        <w:t>ٌ</w:t>
      </w:r>
      <w:proofErr w:type="spellEnd"/>
      <w:r w:rsidRPr="00BD602C">
        <w:rPr>
          <w:rtl/>
        </w:rPr>
        <w:t xml:space="preserve">. </w:t>
      </w:r>
    </w:p>
    <w:p w14:paraId="510481B9" w14:textId="00B87C32" w:rsidR="00F548B5" w:rsidRDefault="00F548B5" w:rsidP="00F548B5">
      <w:pPr>
        <w:rPr>
          <w:rtl/>
        </w:rPr>
      </w:pPr>
      <w:r w:rsidRPr="00F548B5">
        <w:rPr>
          <w:rtl/>
        </w:rPr>
        <w:t xml:space="preserve">[شاگرد]: </w:t>
      </w:r>
      <w:r>
        <w:rPr>
          <w:rFonts w:hint="cs"/>
          <w:rtl/>
        </w:rPr>
        <w:t xml:space="preserve">قَذُرَ </w:t>
      </w:r>
      <w:r w:rsidR="00FE31B7">
        <w:rPr>
          <w:rFonts w:hint="cs"/>
          <w:rtl/>
        </w:rPr>
        <w:t>باشد درست می شود</w:t>
      </w:r>
      <w:r>
        <w:rPr>
          <w:rFonts w:hint="cs"/>
          <w:rtl/>
        </w:rPr>
        <w:t>؟</w:t>
      </w:r>
    </w:p>
    <w:p w14:paraId="69565392" w14:textId="74D14A66" w:rsidR="008940AB" w:rsidRDefault="00F548B5" w:rsidP="00B83744">
      <w:pPr>
        <w:rPr>
          <w:rtl/>
        </w:rPr>
      </w:pPr>
      <w:r w:rsidRPr="00F548B5">
        <w:rPr>
          <w:rtl/>
        </w:rPr>
        <w:t xml:space="preserve">[استاد]: </w:t>
      </w:r>
      <w:proofErr w:type="spellStart"/>
      <w:r w:rsidR="008940AB" w:rsidRPr="00BD602C">
        <w:rPr>
          <w:rtl/>
        </w:rPr>
        <w:t>قذُرَ</w:t>
      </w:r>
      <w:proofErr w:type="spellEnd"/>
      <w:r w:rsidR="008940AB" w:rsidRPr="00BD602C">
        <w:rPr>
          <w:rtl/>
        </w:rPr>
        <w:t xml:space="preserve"> هم باشد همین است. کل شیء نظیف حتی تعلم انه ق</w:t>
      </w:r>
      <w:r>
        <w:rPr>
          <w:rFonts w:hint="cs"/>
          <w:rtl/>
        </w:rPr>
        <w:t>َ</w:t>
      </w:r>
      <w:r w:rsidR="008940AB" w:rsidRPr="00BD602C">
        <w:rPr>
          <w:rtl/>
        </w:rPr>
        <w:t>ذُرَ. فرض این است که شما مرحوم صاحب حدائق می‌گوید که تا علم پیدا نکنی به حدوث قذارت، حدوث قذارت محقق نمی‌شود. یعنی حدوث قذارت متوقف است بر علم به حدوث قذارت. آن هم دوری است.</w:t>
      </w:r>
    </w:p>
    <w:p w14:paraId="1C20153B" w14:textId="77777777" w:rsidR="0056045E" w:rsidRPr="00BD602C" w:rsidRDefault="0056045E" w:rsidP="00B83744">
      <w:pPr>
        <w:rPr>
          <w:rtl/>
        </w:rPr>
      </w:pPr>
    </w:p>
    <w:p w14:paraId="2FD10878" w14:textId="51A44F16" w:rsidR="008940AB" w:rsidRPr="00BD602C" w:rsidRDefault="008940AB" w:rsidP="00BD602C">
      <w:pPr>
        <w:pStyle w:val="4"/>
        <w:rPr>
          <w:rtl/>
        </w:rPr>
      </w:pPr>
      <w:r w:rsidRPr="00BD602C">
        <w:rPr>
          <w:rtl/>
        </w:rPr>
        <w:lastRenderedPageBreak/>
        <w:t xml:space="preserve">اشکال دوم: </w:t>
      </w:r>
      <w:r w:rsidR="00B83744">
        <w:rPr>
          <w:rFonts w:hint="cs"/>
          <w:rtl/>
        </w:rPr>
        <w:t>قرینیت ذیل روایت بر اراده طهارت ظاهری</w:t>
      </w:r>
    </w:p>
    <w:p w14:paraId="50B1C56B" w14:textId="277AE126" w:rsidR="008940AB" w:rsidRPr="00BD602C" w:rsidRDefault="008940AB" w:rsidP="00B83744">
      <w:pPr>
        <w:rPr>
          <w:rtl/>
        </w:rPr>
      </w:pPr>
      <w:r w:rsidRPr="00BD602C">
        <w:rPr>
          <w:rtl/>
        </w:rPr>
        <w:t xml:space="preserve">ثانیاً آخر مقام ظهور مطابق نیست با این فهم شما جناب صاحب حدائق. ذیل موثقه عمار می‌گوید </w:t>
      </w:r>
      <w:r w:rsidRPr="002E01E7">
        <w:rPr>
          <w:color w:val="00B050"/>
          <w:rtl/>
        </w:rPr>
        <w:t xml:space="preserve">«و ما لم تعلم فلیس علیک». </w:t>
      </w:r>
      <w:r w:rsidRPr="00BD602C">
        <w:rPr>
          <w:rtl/>
        </w:rPr>
        <w:t xml:space="preserve">«و ما لم تعلم فلیس علیک» یعنی بر تو منجز نیست. نه اینکه «و ما لم تعلم فلیس </w:t>
      </w:r>
      <w:proofErr w:type="spellStart"/>
      <w:r w:rsidRPr="00BD602C">
        <w:rPr>
          <w:rtl/>
        </w:rPr>
        <w:t>بقذرٍ</w:t>
      </w:r>
      <w:proofErr w:type="spellEnd"/>
      <w:r w:rsidRPr="00BD602C">
        <w:rPr>
          <w:rtl/>
        </w:rPr>
        <w:t xml:space="preserve">». پس این قول سوم درست نیست. این راجع به </w:t>
      </w:r>
      <w:proofErr w:type="spellStart"/>
      <w:r w:rsidRPr="00BD602C">
        <w:rPr>
          <w:rtl/>
        </w:rPr>
        <w:t>اتجاه</w:t>
      </w:r>
      <w:proofErr w:type="spellEnd"/>
      <w:r w:rsidRPr="00BD602C">
        <w:rPr>
          <w:rtl/>
        </w:rPr>
        <w:t xml:space="preserve"> و نظر اول. </w:t>
      </w:r>
    </w:p>
    <w:p w14:paraId="4EEF8CE3" w14:textId="726ACC69" w:rsidR="008940AB" w:rsidRPr="00BD602C" w:rsidRDefault="00C1267B" w:rsidP="00BD602C">
      <w:pPr>
        <w:pStyle w:val="2"/>
        <w:rPr>
          <w:rtl/>
        </w:rPr>
      </w:pPr>
      <w:bookmarkStart w:id="12" w:name="_Toc242118699"/>
      <w:r>
        <w:rPr>
          <w:rFonts w:hint="cs"/>
          <w:rtl/>
        </w:rPr>
        <w:t>دیدگاه</w:t>
      </w:r>
      <w:r w:rsidR="008940AB" w:rsidRPr="00BD602C">
        <w:rPr>
          <w:rtl/>
        </w:rPr>
        <w:t xml:space="preserve"> دوم: </w:t>
      </w:r>
      <w:r>
        <w:rPr>
          <w:rFonts w:hint="cs"/>
          <w:rtl/>
        </w:rPr>
        <w:t>دلالت بر</w:t>
      </w:r>
      <w:r w:rsidR="008940AB" w:rsidRPr="00BD602C">
        <w:rPr>
          <w:rtl/>
        </w:rPr>
        <w:t xml:space="preserve"> دو حکم </w:t>
      </w:r>
      <w:r w:rsidR="00406CAB">
        <w:rPr>
          <w:rFonts w:hint="cs"/>
          <w:rtl/>
        </w:rPr>
        <w:t>(</w:t>
      </w:r>
      <w:r>
        <w:rPr>
          <w:rFonts w:hint="cs"/>
          <w:rtl/>
        </w:rPr>
        <w:t>طهارت واقعی و استصحاب</w:t>
      </w:r>
      <w:r w:rsidR="00406CAB">
        <w:rPr>
          <w:rFonts w:hint="cs"/>
          <w:rtl/>
        </w:rPr>
        <w:t>)</w:t>
      </w:r>
      <w:bookmarkEnd w:id="12"/>
    </w:p>
    <w:p w14:paraId="1252D093" w14:textId="77777777" w:rsidR="0056045E" w:rsidRDefault="008940AB" w:rsidP="008940AB">
      <w:pPr>
        <w:rPr>
          <w:rtl/>
        </w:rPr>
      </w:pPr>
      <w:r w:rsidRPr="00BD602C">
        <w:rPr>
          <w:rtl/>
        </w:rPr>
        <w:t xml:space="preserve">اما </w:t>
      </w:r>
      <w:proofErr w:type="spellStart"/>
      <w:r w:rsidRPr="00BD602C">
        <w:rPr>
          <w:rtl/>
        </w:rPr>
        <w:t>اتجاه</w:t>
      </w:r>
      <w:proofErr w:type="spellEnd"/>
      <w:r w:rsidRPr="00BD602C">
        <w:rPr>
          <w:rtl/>
        </w:rPr>
        <w:t xml:space="preserve"> و نظر دوم این است که مفاد موثقه عمار و مانند آن دو حکمی باشد که این هم سه قول در آن است</w:t>
      </w:r>
      <w:r w:rsidR="0056045E">
        <w:rPr>
          <w:rFonts w:hint="cs"/>
          <w:rtl/>
        </w:rPr>
        <w:t>:</w:t>
      </w:r>
      <w:r w:rsidRPr="00BD602C">
        <w:rPr>
          <w:rtl/>
        </w:rPr>
        <w:t xml:space="preserve"> </w:t>
      </w:r>
    </w:p>
    <w:p w14:paraId="5805887E" w14:textId="201CDB34" w:rsidR="0056045E" w:rsidRDefault="0056045E" w:rsidP="0056045E">
      <w:pPr>
        <w:pStyle w:val="3"/>
        <w:rPr>
          <w:rtl/>
        </w:rPr>
      </w:pPr>
      <w:bookmarkStart w:id="13" w:name="_Toc242118700"/>
      <w:r>
        <w:rPr>
          <w:rFonts w:hint="cs"/>
          <w:rtl/>
        </w:rPr>
        <w:t>قول اول(صاحب کفایه) : دلالت بر طهارت واقعیه و استصحاب طهارت تا زمان علم به قذارت</w:t>
      </w:r>
      <w:bookmarkEnd w:id="13"/>
    </w:p>
    <w:p w14:paraId="54F16104" w14:textId="77777777" w:rsidR="0056045E" w:rsidRDefault="008940AB" w:rsidP="008940AB">
      <w:pPr>
        <w:rPr>
          <w:rtl/>
        </w:rPr>
      </w:pPr>
      <w:r w:rsidRPr="00BD602C">
        <w:rPr>
          <w:rtl/>
        </w:rPr>
        <w:t xml:space="preserve">قول اول این است صاحب کفایه می‌گوید هم استصحاب طهارت و هم حکم به طهارت واقعیه اشیاء از این روایت استفاده می‌شود. </w:t>
      </w:r>
      <w:r w:rsidR="0056045E">
        <w:rPr>
          <w:rFonts w:hint="cs"/>
          <w:rtl/>
        </w:rPr>
        <w:t>«</w:t>
      </w:r>
      <w:r w:rsidRPr="00BD602C">
        <w:rPr>
          <w:rtl/>
        </w:rPr>
        <w:t>کل شیء نظیف</w:t>
      </w:r>
      <w:r w:rsidR="0056045E">
        <w:rPr>
          <w:rFonts w:hint="cs"/>
          <w:rtl/>
        </w:rPr>
        <w:t>»</w:t>
      </w:r>
      <w:r w:rsidRPr="00BD602C">
        <w:rPr>
          <w:rtl/>
        </w:rPr>
        <w:t xml:space="preserve"> این ظاهرش حکم واقعی است. هر شیئی یک عمومی داریم که پاک است. می‌گوید کل شیء نظیف، یک عامی داریم که هر چیزی پاک است، عموم. این یکی. بعد حتی تعلم انه قذر و این طهارت استمرار دارد ظاهراً تا زمانی که علم به نجاست برایت حاصل بشود. از حتی تعلم انه قذر استصحاب بیان می‌شود. کل شیء نظیف می‌شود بیان طهارت واقعیه، حتی تعلم انه قذر افاده می‌کند که </w:t>
      </w:r>
      <w:r w:rsidR="002E01E7">
        <w:rPr>
          <w:rFonts w:hint="cs"/>
          <w:rtl/>
        </w:rPr>
        <w:t>«</w:t>
      </w:r>
      <w:r w:rsidRPr="00BD602C">
        <w:rPr>
          <w:rtl/>
        </w:rPr>
        <w:t>و هذه الطهار</w:t>
      </w:r>
      <w:r w:rsidR="0056045E">
        <w:rPr>
          <w:rFonts w:hint="cs"/>
          <w:rtl/>
        </w:rPr>
        <w:t>ة</w:t>
      </w:r>
      <w:r w:rsidRPr="00BD602C">
        <w:rPr>
          <w:rtl/>
        </w:rPr>
        <w:t xml:space="preserve"> الواقعی</w:t>
      </w:r>
      <w:r w:rsidR="0056045E">
        <w:rPr>
          <w:rFonts w:hint="cs"/>
          <w:rtl/>
        </w:rPr>
        <w:t>ة</w:t>
      </w:r>
      <w:r w:rsidRPr="00BD602C">
        <w:rPr>
          <w:rtl/>
        </w:rPr>
        <w:t xml:space="preserve"> </w:t>
      </w:r>
      <w:proofErr w:type="spellStart"/>
      <w:r w:rsidRPr="00BD602C">
        <w:rPr>
          <w:rtl/>
        </w:rPr>
        <w:t>مستمر</w:t>
      </w:r>
      <w:r w:rsidR="0056045E">
        <w:rPr>
          <w:rFonts w:hint="cs"/>
          <w:rtl/>
        </w:rPr>
        <w:t>ة</w:t>
      </w:r>
      <w:proofErr w:type="spellEnd"/>
      <w:r w:rsidRPr="00BD602C">
        <w:rPr>
          <w:rtl/>
        </w:rPr>
        <w:t xml:space="preserve"> ظاهراً الی ان تعلم بالقذار</w:t>
      </w:r>
      <w:r w:rsidR="0056045E">
        <w:rPr>
          <w:rFonts w:hint="cs"/>
          <w:rtl/>
        </w:rPr>
        <w:t>ة</w:t>
      </w:r>
      <w:r w:rsidRPr="00BD602C">
        <w:rPr>
          <w:rtl/>
        </w:rPr>
        <w:t>.</w:t>
      </w:r>
      <w:r w:rsidR="002E01E7">
        <w:rPr>
          <w:rFonts w:hint="cs"/>
          <w:rtl/>
        </w:rPr>
        <w:t>»</w:t>
      </w:r>
      <w:r w:rsidRPr="00BD602C">
        <w:rPr>
          <w:rtl/>
        </w:rPr>
        <w:t xml:space="preserve"> </w:t>
      </w:r>
    </w:p>
    <w:p w14:paraId="7BE21BC9" w14:textId="4B23B53D" w:rsidR="00FE31B7" w:rsidRDefault="008940AB" w:rsidP="008940AB">
      <w:pPr>
        <w:rPr>
          <w:rtl/>
        </w:rPr>
      </w:pPr>
      <w:r w:rsidRPr="00BD602C">
        <w:rPr>
          <w:rtl/>
        </w:rPr>
        <w:t>ببینید آیا این کلام صاحب کفایه درست است یا نه</w:t>
      </w:r>
      <w:r w:rsidR="0056045E">
        <w:rPr>
          <w:rFonts w:hint="cs"/>
          <w:rtl/>
        </w:rPr>
        <w:t>؟</w:t>
      </w:r>
      <w:r w:rsidRPr="00BD602C">
        <w:rPr>
          <w:rtl/>
        </w:rPr>
        <w:t xml:space="preserve"> </w:t>
      </w:r>
      <w:proofErr w:type="spellStart"/>
      <w:r w:rsidRPr="00BD602C">
        <w:rPr>
          <w:rtl/>
        </w:rPr>
        <w:t>ان‌شاءالله</w:t>
      </w:r>
      <w:proofErr w:type="spellEnd"/>
      <w:r w:rsidRPr="00BD602C">
        <w:rPr>
          <w:rtl/>
        </w:rPr>
        <w:t xml:space="preserve"> فردا دنبال می‌کنیم. </w:t>
      </w:r>
    </w:p>
    <w:p w14:paraId="65D1D783" w14:textId="6F466D75" w:rsidR="008940AB" w:rsidRPr="00BD602C" w:rsidRDefault="008940AB" w:rsidP="008940AB">
      <w:pPr>
        <w:rPr>
          <w:rtl/>
        </w:rPr>
      </w:pPr>
      <w:proofErr w:type="spellStart"/>
      <w:r w:rsidRPr="00BD602C">
        <w:rPr>
          <w:rtl/>
        </w:rPr>
        <w:t>والحمدلله</w:t>
      </w:r>
      <w:proofErr w:type="spellEnd"/>
      <w:r w:rsidRPr="00BD602C">
        <w:rPr>
          <w:rtl/>
        </w:rPr>
        <w:t xml:space="preserve"> رب العالمین.</w:t>
      </w:r>
    </w:p>
    <w:sectPr w:rsidR="008940AB" w:rsidRPr="00BD602C" w:rsidSect="00A31073">
      <w:headerReference w:type="default" r:id="rId7"/>
      <w:footerReference w:type="default" r:id="rId8"/>
      <w:pgSz w:w="11906" w:h="16838"/>
      <w:pgMar w:top="1440" w:right="1440" w:bottom="1440" w:left="1440" w:header="708" w:footer="708" w:gutter="0"/>
      <w:pgBorders w:offsetFrom="page">
        <w:top w:val="single" w:sz="4" w:space="24" w:color="8EAADB" w:themeColor="accent1" w:themeTint="99"/>
        <w:left w:val="single" w:sz="4" w:space="24" w:color="8EAADB" w:themeColor="accent1" w:themeTint="99"/>
        <w:bottom w:val="single" w:sz="4" w:space="24" w:color="8EAADB" w:themeColor="accent1" w:themeTint="99"/>
        <w:right w:val="single" w:sz="4" w:space="24" w:color="8EAADB" w:themeColor="accent1" w:themeTint="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2DC77" w14:textId="77777777" w:rsidR="00751962" w:rsidRDefault="00751962" w:rsidP="00B32418">
      <w:pPr>
        <w:spacing w:before="0"/>
      </w:pPr>
      <w:r>
        <w:separator/>
      </w:r>
    </w:p>
  </w:endnote>
  <w:endnote w:type="continuationSeparator" w:id="0">
    <w:p w14:paraId="744D2F75" w14:textId="77777777" w:rsidR="00751962" w:rsidRDefault="00751962" w:rsidP="00B32418">
      <w:pPr>
        <w:spacing w:before="0"/>
      </w:pPr>
      <w:r>
        <w:continuationSeparator/>
      </w:r>
    </w:p>
  </w:endnote>
  <w:endnote w:type="continuationNotice" w:id="1">
    <w:p w14:paraId="5A0168FB" w14:textId="77777777" w:rsidR="00751962" w:rsidRDefault="0075196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83683696"/>
      <w:docPartObj>
        <w:docPartGallery w:val="Page Numbers (Bottom of Page)"/>
        <w:docPartUnique/>
      </w:docPartObj>
    </w:sdtPr>
    <w:sdtEndPr>
      <w:rPr>
        <w:noProof/>
      </w:rPr>
    </w:sdtEndPr>
    <w:sdtContent>
      <w:p w14:paraId="0A6458A2" w14:textId="5A70D1AB" w:rsidR="00B32418" w:rsidRDefault="00B32418">
        <w:pPr>
          <w:pStyle w:val="af5"/>
          <w:jc w:val="center"/>
        </w:pPr>
        <w:r>
          <w:fldChar w:fldCharType="begin"/>
        </w:r>
        <w:r>
          <w:instrText xml:space="preserve"> PAGE   \* MERGEFORMAT </w:instrText>
        </w:r>
        <w:r>
          <w:fldChar w:fldCharType="separate"/>
        </w:r>
        <w:r>
          <w:rPr>
            <w:noProof/>
          </w:rPr>
          <w:t>2</w:t>
        </w:r>
        <w:r>
          <w:rPr>
            <w:noProof/>
          </w:rPr>
          <w:fldChar w:fldCharType="end"/>
        </w:r>
      </w:p>
    </w:sdtContent>
  </w:sdt>
  <w:p w14:paraId="3C0E2CF8" w14:textId="77777777" w:rsidR="00B32418" w:rsidRDefault="00B32418">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F8A2E" w14:textId="77777777" w:rsidR="00751962" w:rsidRDefault="00751962" w:rsidP="00B32418">
      <w:pPr>
        <w:spacing w:before="0"/>
      </w:pPr>
      <w:r>
        <w:separator/>
      </w:r>
    </w:p>
  </w:footnote>
  <w:footnote w:type="continuationSeparator" w:id="0">
    <w:p w14:paraId="112E6892" w14:textId="77777777" w:rsidR="00751962" w:rsidRDefault="00751962" w:rsidP="00B32418">
      <w:pPr>
        <w:spacing w:before="0"/>
      </w:pPr>
      <w:r>
        <w:continuationSeparator/>
      </w:r>
    </w:p>
  </w:footnote>
  <w:footnote w:type="continuationNotice" w:id="1">
    <w:p w14:paraId="701C8E6B" w14:textId="77777777" w:rsidR="00751962" w:rsidRDefault="0075196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66146" w14:textId="77777777" w:rsidR="00D57A6B" w:rsidRDefault="00D57A6B">
    <w:pPr>
      <w:pStyle w:val="af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CB"/>
    <w:rsid w:val="000048DA"/>
    <w:rsid w:val="00004D85"/>
    <w:rsid w:val="00014855"/>
    <w:rsid w:val="0001506D"/>
    <w:rsid w:val="00023630"/>
    <w:rsid w:val="00027676"/>
    <w:rsid w:val="000334F9"/>
    <w:rsid w:val="00050D0E"/>
    <w:rsid w:val="000563ED"/>
    <w:rsid w:val="0005766E"/>
    <w:rsid w:val="00062FCF"/>
    <w:rsid w:val="00067B60"/>
    <w:rsid w:val="0007138E"/>
    <w:rsid w:val="000718E8"/>
    <w:rsid w:val="000734A0"/>
    <w:rsid w:val="0007648B"/>
    <w:rsid w:val="00076A6E"/>
    <w:rsid w:val="00084791"/>
    <w:rsid w:val="00087697"/>
    <w:rsid w:val="00091FB8"/>
    <w:rsid w:val="000941A2"/>
    <w:rsid w:val="000B19A8"/>
    <w:rsid w:val="000B2D73"/>
    <w:rsid w:val="000B65F8"/>
    <w:rsid w:val="000C553D"/>
    <w:rsid w:val="000D6E87"/>
    <w:rsid w:val="000E161E"/>
    <w:rsid w:val="000F02D0"/>
    <w:rsid w:val="000F4D5D"/>
    <w:rsid w:val="000F7202"/>
    <w:rsid w:val="000F7BA6"/>
    <w:rsid w:val="001005B7"/>
    <w:rsid w:val="00101352"/>
    <w:rsid w:val="00104A91"/>
    <w:rsid w:val="00106CF8"/>
    <w:rsid w:val="001175B9"/>
    <w:rsid w:val="00123E9E"/>
    <w:rsid w:val="0013075F"/>
    <w:rsid w:val="00135070"/>
    <w:rsid w:val="001354FB"/>
    <w:rsid w:val="00142BEC"/>
    <w:rsid w:val="001457BF"/>
    <w:rsid w:val="001457CF"/>
    <w:rsid w:val="001461C6"/>
    <w:rsid w:val="00173A35"/>
    <w:rsid w:val="00184F39"/>
    <w:rsid w:val="001A01EF"/>
    <w:rsid w:val="001A1266"/>
    <w:rsid w:val="001B4FB9"/>
    <w:rsid w:val="001C0ED8"/>
    <w:rsid w:val="001C1709"/>
    <w:rsid w:val="001C59C9"/>
    <w:rsid w:val="001D17EB"/>
    <w:rsid w:val="001E72E2"/>
    <w:rsid w:val="001F2812"/>
    <w:rsid w:val="001F5FAA"/>
    <w:rsid w:val="001F70C2"/>
    <w:rsid w:val="00203240"/>
    <w:rsid w:val="00207190"/>
    <w:rsid w:val="00221A5D"/>
    <w:rsid w:val="00222925"/>
    <w:rsid w:val="00226D68"/>
    <w:rsid w:val="00233CC2"/>
    <w:rsid w:val="002340CB"/>
    <w:rsid w:val="00235E76"/>
    <w:rsid w:val="0024073D"/>
    <w:rsid w:val="00246F6D"/>
    <w:rsid w:val="00254792"/>
    <w:rsid w:val="002627D5"/>
    <w:rsid w:val="002715A8"/>
    <w:rsid w:val="00272A0C"/>
    <w:rsid w:val="00272D67"/>
    <w:rsid w:val="0028643F"/>
    <w:rsid w:val="00287C82"/>
    <w:rsid w:val="00293710"/>
    <w:rsid w:val="002954EE"/>
    <w:rsid w:val="002A19A3"/>
    <w:rsid w:val="002B3434"/>
    <w:rsid w:val="002C5986"/>
    <w:rsid w:val="002D5401"/>
    <w:rsid w:val="002D6040"/>
    <w:rsid w:val="002D7834"/>
    <w:rsid w:val="002E01E7"/>
    <w:rsid w:val="002E5BE7"/>
    <w:rsid w:val="002F09E7"/>
    <w:rsid w:val="002F5207"/>
    <w:rsid w:val="00300ACC"/>
    <w:rsid w:val="003033AD"/>
    <w:rsid w:val="0030395B"/>
    <w:rsid w:val="0032507B"/>
    <w:rsid w:val="0032686F"/>
    <w:rsid w:val="00326F44"/>
    <w:rsid w:val="00327122"/>
    <w:rsid w:val="00331E73"/>
    <w:rsid w:val="00342327"/>
    <w:rsid w:val="00351D63"/>
    <w:rsid w:val="00355D20"/>
    <w:rsid w:val="003565A3"/>
    <w:rsid w:val="00361D1A"/>
    <w:rsid w:val="00362F4B"/>
    <w:rsid w:val="003635DC"/>
    <w:rsid w:val="00365180"/>
    <w:rsid w:val="003702D3"/>
    <w:rsid w:val="00385435"/>
    <w:rsid w:val="00397725"/>
    <w:rsid w:val="003A17D0"/>
    <w:rsid w:val="003A78DB"/>
    <w:rsid w:val="003B0A6C"/>
    <w:rsid w:val="003B62BA"/>
    <w:rsid w:val="003B72C1"/>
    <w:rsid w:val="003C0CF7"/>
    <w:rsid w:val="003C5221"/>
    <w:rsid w:val="003C71B6"/>
    <w:rsid w:val="003D5DB7"/>
    <w:rsid w:val="003E3EF8"/>
    <w:rsid w:val="003E40BA"/>
    <w:rsid w:val="003E43C4"/>
    <w:rsid w:val="003E500E"/>
    <w:rsid w:val="00402BF1"/>
    <w:rsid w:val="00404522"/>
    <w:rsid w:val="00406CAB"/>
    <w:rsid w:val="00407A4D"/>
    <w:rsid w:val="004103FD"/>
    <w:rsid w:val="004125F6"/>
    <w:rsid w:val="00425FF9"/>
    <w:rsid w:val="004336B9"/>
    <w:rsid w:val="00433FF9"/>
    <w:rsid w:val="0043401C"/>
    <w:rsid w:val="00453600"/>
    <w:rsid w:val="004538BA"/>
    <w:rsid w:val="00460324"/>
    <w:rsid w:val="00465901"/>
    <w:rsid w:val="004666CA"/>
    <w:rsid w:val="004678B1"/>
    <w:rsid w:val="00470388"/>
    <w:rsid w:val="00470932"/>
    <w:rsid w:val="004746CD"/>
    <w:rsid w:val="004801A2"/>
    <w:rsid w:val="004802C1"/>
    <w:rsid w:val="004813F6"/>
    <w:rsid w:val="00482447"/>
    <w:rsid w:val="00484DA5"/>
    <w:rsid w:val="004850CB"/>
    <w:rsid w:val="004A2A6E"/>
    <w:rsid w:val="004A7E87"/>
    <w:rsid w:val="004B6EE5"/>
    <w:rsid w:val="004D51FB"/>
    <w:rsid w:val="004D74B3"/>
    <w:rsid w:val="004E29DA"/>
    <w:rsid w:val="004E3454"/>
    <w:rsid w:val="004E6560"/>
    <w:rsid w:val="004E6A2A"/>
    <w:rsid w:val="004F3725"/>
    <w:rsid w:val="004F574B"/>
    <w:rsid w:val="00505EC7"/>
    <w:rsid w:val="00515582"/>
    <w:rsid w:val="00515967"/>
    <w:rsid w:val="00515A22"/>
    <w:rsid w:val="00515EC5"/>
    <w:rsid w:val="00516849"/>
    <w:rsid w:val="0051774D"/>
    <w:rsid w:val="00517EE4"/>
    <w:rsid w:val="005276C5"/>
    <w:rsid w:val="005323B1"/>
    <w:rsid w:val="0053382C"/>
    <w:rsid w:val="0053679A"/>
    <w:rsid w:val="0055247A"/>
    <w:rsid w:val="00553B22"/>
    <w:rsid w:val="00556E2A"/>
    <w:rsid w:val="0056045E"/>
    <w:rsid w:val="00560CDC"/>
    <w:rsid w:val="0056391C"/>
    <w:rsid w:val="00572550"/>
    <w:rsid w:val="00573361"/>
    <w:rsid w:val="00573498"/>
    <w:rsid w:val="005812A3"/>
    <w:rsid w:val="005873A0"/>
    <w:rsid w:val="00592B0B"/>
    <w:rsid w:val="00593BB2"/>
    <w:rsid w:val="00596DD3"/>
    <w:rsid w:val="005A0038"/>
    <w:rsid w:val="005A167B"/>
    <w:rsid w:val="005A18CE"/>
    <w:rsid w:val="005C6101"/>
    <w:rsid w:val="005F0153"/>
    <w:rsid w:val="005F2AB3"/>
    <w:rsid w:val="005F74FD"/>
    <w:rsid w:val="006004D7"/>
    <w:rsid w:val="00601878"/>
    <w:rsid w:val="006035D7"/>
    <w:rsid w:val="006038C8"/>
    <w:rsid w:val="006040C5"/>
    <w:rsid w:val="00607F07"/>
    <w:rsid w:val="00610F09"/>
    <w:rsid w:val="00620745"/>
    <w:rsid w:val="00627E13"/>
    <w:rsid w:val="00631966"/>
    <w:rsid w:val="00634235"/>
    <w:rsid w:val="0064041B"/>
    <w:rsid w:val="00640DCE"/>
    <w:rsid w:val="00641672"/>
    <w:rsid w:val="00665D04"/>
    <w:rsid w:val="00667DAE"/>
    <w:rsid w:val="00673579"/>
    <w:rsid w:val="00677B0F"/>
    <w:rsid w:val="00695BE9"/>
    <w:rsid w:val="006A04AE"/>
    <w:rsid w:val="006A1C1A"/>
    <w:rsid w:val="006A2102"/>
    <w:rsid w:val="006A398C"/>
    <w:rsid w:val="006A60DE"/>
    <w:rsid w:val="006A6D39"/>
    <w:rsid w:val="006B46F1"/>
    <w:rsid w:val="006B62D4"/>
    <w:rsid w:val="006C2430"/>
    <w:rsid w:val="006D3F68"/>
    <w:rsid w:val="006D46AB"/>
    <w:rsid w:val="006E3097"/>
    <w:rsid w:val="006E6125"/>
    <w:rsid w:val="006E616E"/>
    <w:rsid w:val="00700F25"/>
    <w:rsid w:val="00702231"/>
    <w:rsid w:val="007031FA"/>
    <w:rsid w:val="007073B2"/>
    <w:rsid w:val="007078B9"/>
    <w:rsid w:val="007106A6"/>
    <w:rsid w:val="007163E1"/>
    <w:rsid w:val="007169E8"/>
    <w:rsid w:val="00731F10"/>
    <w:rsid w:val="00733FE8"/>
    <w:rsid w:val="00742046"/>
    <w:rsid w:val="0074480A"/>
    <w:rsid w:val="0074489F"/>
    <w:rsid w:val="007449C1"/>
    <w:rsid w:val="00751962"/>
    <w:rsid w:val="00755559"/>
    <w:rsid w:val="007639CA"/>
    <w:rsid w:val="00775975"/>
    <w:rsid w:val="00783663"/>
    <w:rsid w:val="00783EA2"/>
    <w:rsid w:val="00787D4A"/>
    <w:rsid w:val="007A3FD2"/>
    <w:rsid w:val="007A4323"/>
    <w:rsid w:val="007C0F65"/>
    <w:rsid w:val="007C1650"/>
    <w:rsid w:val="007F4D22"/>
    <w:rsid w:val="007F5770"/>
    <w:rsid w:val="00803E53"/>
    <w:rsid w:val="00810C9A"/>
    <w:rsid w:val="008111E1"/>
    <w:rsid w:val="00815636"/>
    <w:rsid w:val="00834D17"/>
    <w:rsid w:val="00836351"/>
    <w:rsid w:val="008422C7"/>
    <w:rsid w:val="008532C3"/>
    <w:rsid w:val="00853C7E"/>
    <w:rsid w:val="0085505C"/>
    <w:rsid w:val="008570FE"/>
    <w:rsid w:val="008667EA"/>
    <w:rsid w:val="00866B17"/>
    <w:rsid w:val="00871CC1"/>
    <w:rsid w:val="00875C05"/>
    <w:rsid w:val="00881CEB"/>
    <w:rsid w:val="00883676"/>
    <w:rsid w:val="00884E5B"/>
    <w:rsid w:val="00887CD1"/>
    <w:rsid w:val="008940AB"/>
    <w:rsid w:val="008A5DD6"/>
    <w:rsid w:val="008B0390"/>
    <w:rsid w:val="008B1E9C"/>
    <w:rsid w:val="008B2FA7"/>
    <w:rsid w:val="008B7727"/>
    <w:rsid w:val="008C754D"/>
    <w:rsid w:val="008E1E71"/>
    <w:rsid w:val="008F32D3"/>
    <w:rsid w:val="008F52A0"/>
    <w:rsid w:val="008F60C7"/>
    <w:rsid w:val="0090147F"/>
    <w:rsid w:val="00904682"/>
    <w:rsid w:val="00911BB8"/>
    <w:rsid w:val="00912E5A"/>
    <w:rsid w:val="00916A05"/>
    <w:rsid w:val="0092352D"/>
    <w:rsid w:val="00924D91"/>
    <w:rsid w:val="00934E1D"/>
    <w:rsid w:val="00936C86"/>
    <w:rsid w:val="0094681A"/>
    <w:rsid w:val="0094752C"/>
    <w:rsid w:val="0095722A"/>
    <w:rsid w:val="00981361"/>
    <w:rsid w:val="00982426"/>
    <w:rsid w:val="00993B9D"/>
    <w:rsid w:val="00995C67"/>
    <w:rsid w:val="009A0D73"/>
    <w:rsid w:val="009A12A8"/>
    <w:rsid w:val="009A4CBC"/>
    <w:rsid w:val="009C0B34"/>
    <w:rsid w:val="009C29BF"/>
    <w:rsid w:val="009E24F9"/>
    <w:rsid w:val="009E4E41"/>
    <w:rsid w:val="009F2219"/>
    <w:rsid w:val="009F2D59"/>
    <w:rsid w:val="009F59D6"/>
    <w:rsid w:val="00A0574B"/>
    <w:rsid w:val="00A1522A"/>
    <w:rsid w:val="00A16F17"/>
    <w:rsid w:val="00A31073"/>
    <w:rsid w:val="00A33010"/>
    <w:rsid w:val="00A36088"/>
    <w:rsid w:val="00A429BB"/>
    <w:rsid w:val="00A44AB3"/>
    <w:rsid w:val="00A51D6E"/>
    <w:rsid w:val="00A52584"/>
    <w:rsid w:val="00A562D0"/>
    <w:rsid w:val="00A568AE"/>
    <w:rsid w:val="00A82E90"/>
    <w:rsid w:val="00A84103"/>
    <w:rsid w:val="00A90E55"/>
    <w:rsid w:val="00A960E2"/>
    <w:rsid w:val="00AA36A7"/>
    <w:rsid w:val="00AB071D"/>
    <w:rsid w:val="00AB4871"/>
    <w:rsid w:val="00AB5748"/>
    <w:rsid w:val="00AC1E4F"/>
    <w:rsid w:val="00AD3B0C"/>
    <w:rsid w:val="00AD4333"/>
    <w:rsid w:val="00AE264E"/>
    <w:rsid w:val="00AE3104"/>
    <w:rsid w:val="00AF46DB"/>
    <w:rsid w:val="00AF5762"/>
    <w:rsid w:val="00AF7BDB"/>
    <w:rsid w:val="00B004A7"/>
    <w:rsid w:val="00B043EB"/>
    <w:rsid w:val="00B05894"/>
    <w:rsid w:val="00B13021"/>
    <w:rsid w:val="00B13DCC"/>
    <w:rsid w:val="00B14021"/>
    <w:rsid w:val="00B21E19"/>
    <w:rsid w:val="00B247C5"/>
    <w:rsid w:val="00B2717E"/>
    <w:rsid w:val="00B32418"/>
    <w:rsid w:val="00B51AF0"/>
    <w:rsid w:val="00B62D8D"/>
    <w:rsid w:val="00B63C30"/>
    <w:rsid w:val="00B642D8"/>
    <w:rsid w:val="00B65CE2"/>
    <w:rsid w:val="00B75DFB"/>
    <w:rsid w:val="00B75E13"/>
    <w:rsid w:val="00B83744"/>
    <w:rsid w:val="00B86B51"/>
    <w:rsid w:val="00B916A1"/>
    <w:rsid w:val="00B93189"/>
    <w:rsid w:val="00BA0139"/>
    <w:rsid w:val="00BA1E03"/>
    <w:rsid w:val="00BA326A"/>
    <w:rsid w:val="00BA5F8B"/>
    <w:rsid w:val="00BA7655"/>
    <w:rsid w:val="00BB0219"/>
    <w:rsid w:val="00BB3123"/>
    <w:rsid w:val="00BB78B1"/>
    <w:rsid w:val="00BC1587"/>
    <w:rsid w:val="00BD2636"/>
    <w:rsid w:val="00BD3C5C"/>
    <w:rsid w:val="00BD602C"/>
    <w:rsid w:val="00BE4807"/>
    <w:rsid w:val="00BE6C29"/>
    <w:rsid w:val="00BF2371"/>
    <w:rsid w:val="00BF4BF2"/>
    <w:rsid w:val="00BF4D01"/>
    <w:rsid w:val="00BF5335"/>
    <w:rsid w:val="00C025FA"/>
    <w:rsid w:val="00C03395"/>
    <w:rsid w:val="00C1267B"/>
    <w:rsid w:val="00C16241"/>
    <w:rsid w:val="00C163A8"/>
    <w:rsid w:val="00C17450"/>
    <w:rsid w:val="00C2349F"/>
    <w:rsid w:val="00C3120C"/>
    <w:rsid w:val="00C31C56"/>
    <w:rsid w:val="00C456C1"/>
    <w:rsid w:val="00C66B5A"/>
    <w:rsid w:val="00C80D9C"/>
    <w:rsid w:val="00C90C95"/>
    <w:rsid w:val="00CB2842"/>
    <w:rsid w:val="00CC1F9E"/>
    <w:rsid w:val="00CC3B27"/>
    <w:rsid w:val="00CC5F68"/>
    <w:rsid w:val="00CC6F7F"/>
    <w:rsid w:val="00CD26AB"/>
    <w:rsid w:val="00CE10FE"/>
    <w:rsid w:val="00CE3C95"/>
    <w:rsid w:val="00CE502C"/>
    <w:rsid w:val="00CE579A"/>
    <w:rsid w:val="00D119AB"/>
    <w:rsid w:val="00D1648B"/>
    <w:rsid w:val="00D327D5"/>
    <w:rsid w:val="00D351F1"/>
    <w:rsid w:val="00D35401"/>
    <w:rsid w:val="00D36A55"/>
    <w:rsid w:val="00D4039A"/>
    <w:rsid w:val="00D42991"/>
    <w:rsid w:val="00D45A4D"/>
    <w:rsid w:val="00D4605C"/>
    <w:rsid w:val="00D540C8"/>
    <w:rsid w:val="00D54282"/>
    <w:rsid w:val="00D5460A"/>
    <w:rsid w:val="00D54F8C"/>
    <w:rsid w:val="00D57A6B"/>
    <w:rsid w:val="00D57C26"/>
    <w:rsid w:val="00D7047A"/>
    <w:rsid w:val="00D70A33"/>
    <w:rsid w:val="00D7242E"/>
    <w:rsid w:val="00D80D6F"/>
    <w:rsid w:val="00D81A4B"/>
    <w:rsid w:val="00D835C7"/>
    <w:rsid w:val="00D87BC3"/>
    <w:rsid w:val="00D92BD0"/>
    <w:rsid w:val="00D96C30"/>
    <w:rsid w:val="00D96E19"/>
    <w:rsid w:val="00DA6185"/>
    <w:rsid w:val="00DB5967"/>
    <w:rsid w:val="00DB7709"/>
    <w:rsid w:val="00DC5B28"/>
    <w:rsid w:val="00DD4658"/>
    <w:rsid w:val="00DE7765"/>
    <w:rsid w:val="00DF7EC7"/>
    <w:rsid w:val="00E002D5"/>
    <w:rsid w:val="00E052AA"/>
    <w:rsid w:val="00E07D54"/>
    <w:rsid w:val="00E13901"/>
    <w:rsid w:val="00E17918"/>
    <w:rsid w:val="00E259F7"/>
    <w:rsid w:val="00E268DF"/>
    <w:rsid w:val="00E268E2"/>
    <w:rsid w:val="00E3198F"/>
    <w:rsid w:val="00E405D2"/>
    <w:rsid w:val="00E41B92"/>
    <w:rsid w:val="00E423B0"/>
    <w:rsid w:val="00E442F7"/>
    <w:rsid w:val="00E51419"/>
    <w:rsid w:val="00E54123"/>
    <w:rsid w:val="00E55AE3"/>
    <w:rsid w:val="00E6149B"/>
    <w:rsid w:val="00E71CF1"/>
    <w:rsid w:val="00E73745"/>
    <w:rsid w:val="00E749EF"/>
    <w:rsid w:val="00E75CC8"/>
    <w:rsid w:val="00E76DA8"/>
    <w:rsid w:val="00E8471A"/>
    <w:rsid w:val="00E879B2"/>
    <w:rsid w:val="00EA0726"/>
    <w:rsid w:val="00EB3A4B"/>
    <w:rsid w:val="00EC3405"/>
    <w:rsid w:val="00EC4A58"/>
    <w:rsid w:val="00EC5B27"/>
    <w:rsid w:val="00EC692A"/>
    <w:rsid w:val="00ED4639"/>
    <w:rsid w:val="00ED6343"/>
    <w:rsid w:val="00ED6996"/>
    <w:rsid w:val="00EE4738"/>
    <w:rsid w:val="00EF004F"/>
    <w:rsid w:val="00EF37F2"/>
    <w:rsid w:val="00EF5568"/>
    <w:rsid w:val="00F11F33"/>
    <w:rsid w:val="00F24E52"/>
    <w:rsid w:val="00F25FDC"/>
    <w:rsid w:val="00F262B1"/>
    <w:rsid w:val="00F30312"/>
    <w:rsid w:val="00F436D9"/>
    <w:rsid w:val="00F43929"/>
    <w:rsid w:val="00F43C45"/>
    <w:rsid w:val="00F45D8D"/>
    <w:rsid w:val="00F548B5"/>
    <w:rsid w:val="00F558C0"/>
    <w:rsid w:val="00F57A71"/>
    <w:rsid w:val="00F63A20"/>
    <w:rsid w:val="00F756E9"/>
    <w:rsid w:val="00F819EB"/>
    <w:rsid w:val="00F83941"/>
    <w:rsid w:val="00F90CE9"/>
    <w:rsid w:val="00F93362"/>
    <w:rsid w:val="00F95273"/>
    <w:rsid w:val="00F96560"/>
    <w:rsid w:val="00FA2EEC"/>
    <w:rsid w:val="00FB4994"/>
    <w:rsid w:val="00FB622C"/>
    <w:rsid w:val="00FC14FF"/>
    <w:rsid w:val="00FC5B77"/>
    <w:rsid w:val="00FD1446"/>
    <w:rsid w:val="00FD4519"/>
    <w:rsid w:val="00FE31B7"/>
    <w:rsid w:val="00FE445D"/>
    <w:rsid w:val="00FE6C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chartTrackingRefBased/>
  <w15:docId w15:val="{AC2ED116-57D1-424F-8A4D-3A713A8C5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a0">
    <w:name w:val="heading 1"/>
    <w:basedOn w:val="a"/>
    <w:next w:val="a"/>
    <w:link w:val="a1"/>
    <w:uiPriority w:val="9"/>
    <w:qFormat/>
    <w:rsid w:val="009E24F9"/>
    <w:pPr>
      <w:keepNext/>
      <w:keepLines/>
      <w:spacing w:before="360" w:after="80"/>
      <w:outlineLvl w:val="0"/>
    </w:pPr>
    <w:rPr>
      <w:rFonts w:eastAsiaTheme="majorEastAsia"/>
      <w:b/>
      <w:bCs/>
      <w:color w:val="2F5496" w:themeColor="accent1" w:themeShade="BF"/>
    </w:rPr>
  </w:style>
  <w:style w:type="paragraph" w:styleId="2">
    <w:name w:val="heading 2"/>
    <w:basedOn w:val="a"/>
    <w:next w:val="a"/>
    <w:link w:val="20"/>
    <w:uiPriority w:val="9"/>
    <w:unhideWhenUsed/>
    <w:qFormat/>
    <w:rsid w:val="00E73745"/>
    <w:pPr>
      <w:keepNext/>
      <w:keepLines/>
      <w:spacing w:before="160" w:after="80"/>
      <w:outlineLvl w:val="1"/>
    </w:pPr>
    <w:rPr>
      <w:rFonts w:eastAsiaTheme="majorEastAsia"/>
      <w:color w:val="00B0F0"/>
    </w:rPr>
  </w:style>
  <w:style w:type="paragraph" w:styleId="3">
    <w:name w:val="heading 3"/>
    <w:basedOn w:val="a"/>
    <w:next w:val="a"/>
    <w:link w:val="30"/>
    <w:uiPriority w:val="9"/>
    <w:unhideWhenUsed/>
    <w:qFormat/>
    <w:rsid w:val="00E73745"/>
    <w:pPr>
      <w:keepNext/>
      <w:keepLines/>
      <w:spacing w:before="160" w:after="80"/>
      <w:outlineLvl w:val="2"/>
    </w:pPr>
    <w:rPr>
      <w:rFonts w:eastAsiaTheme="majorEastAsia"/>
      <w:color w:val="2F5496" w:themeColor="accent1" w:themeShade="BF"/>
    </w:rPr>
  </w:style>
  <w:style w:type="paragraph" w:styleId="4">
    <w:name w:val="heading 4"/>
    <w:basedOn w:val="a"/>
    <w:next w:val="a"/>
    <w:link w:val="40"/>
    <w:uiPriority w:val="9"/>
    <w:unhideWhenUsed/>
    <w:qFormat/>
    <w:rsid w:val="00BD602C"/>
    <w:pPr>
      <w:keepNext/>
      <w:keepLines/>
      <w:spacing w:before="80" w:after="40"/>
      <w:outlineLvl w:val="3"/>
    </w:pPr>
    <w:rPr>
      <w:rFonts w:eastAsiaTheme="majorEastAsia"/>
      <w:color w:val="2E74B5" w:themeColor="accent5" w:themeShade="BF"/>
    </w:rPr>
  </w:style>
  <w:style w:type="paragraph" w:styleId="5">
    <w:name w:val="heading 5"/>
    <w:basedOn w:val="a"/>
    <w:next w:val="a"/>
    <w:link w:val="50"/>
    <w:uiPriority w:val="9"/>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1">
    <w:name w:val="عنوان ۱ نویسه"/>
    <w:basedOn w:val="a2"/>
    <w:link w:val="a0"/>
    <w:uiPriority w:val="9"/>
    <w:rsid w:val="00B05894"/>
    <w:rPr>
      <w:rFonts w:ascii="IRMitra" w:eastAsiaTheme="majorEastAsia" w:hAnsi="IRMitra" w:cs="IRMitra"/>
      <w:b/>
      <w:bCs/>
      <w:color w:val="2F5496" w:themeColor="accent1" w:themeShade="BF"/>
      <w:kern w:val="0"/>
      <w:sz w:val="28"/>
      <w:szCs w:val="28"/>
      <w:lang w:bidi="fa-IR"/>
      <w14:ligatures w14:val="none"/>
    </w:rPr>
  </w:style>
  <w:style w:type="character" w:customStyle="1" w:styleId="20">
    <w:name w:val="عنوان 2 نویسه"/>
    <w:basedOn w:val="a2"/>
    <w:link w:val="2"/>
    <w:uiPriority w:val="9"/>
    <w:rsid w:val="00E73745"/>
    <w:rPr>
      <w:rFonts w:ascii="IRMitra" w:eastAsiaTheme="majorEastAsia" w:hAnsi="IRMitra" w:cs="IRMitra"/>
      <w:color w:val="00B0F0"/>
      <w:kern w:val="0"/>
      <w:sz w:val="28"/>
      <w:szCs w:val="28"/>
      <w:lang w:bidi="fa-IR"/>
      <w14:ligatures w14:val="none"/>
    </w:rPr>
  </w:style>
  <w:style w:type="character" w:customStyle="1" w:styleId="30">
    <w:name w:val="عنوان 3 نویسه"/>
    <w:basedOn w:val="a2"/>
    <w:link w:val="3"/>
    <w:uiPriority w:val="9"/>
    <w:rsid w:val="00E73745"/>
    <w:rPr>
      <w:rFonts w:ascii="IRMitra" w:eastAsiaTheme="majorEastAsia" w:hAnsi="IRMitra" w:cs="IRMitra"/>
      <w:color w:val="2F5496" w:themeColor="accent1" w:themeShade="BF"/>
      <w:kern w:val="0"/>
      <w:sz w:val="28"/>
      <w:szCs w:val="28"/>
      <w:lang w:bidi="fa-IR"/>
      <w14:ligatures w14:val="none"/>
    </w:rPr>
  </w:style>
  <w:style w:type="character" w:customStyle="1" w:styleId="40">
    <w:name w:val="عنوان 4 نویسه"/>
    <w:basedOn w:val="a2"/>
    <w:link w:val="4"/>
    <w:uiPriority w:val="9"/>
    <w:rsid w:val="00BD602C"/>
    <w:rPr>
      <w:rFonts w:ascii="IRMitra" w:eastAsiaTheme="majorEastAsia" w:hAnsi="IRMitra" w:cs="IRMitra"/>
      <w:color w:val="2E74B5" w:themeColor="accent5" w:themeShade="BF"/>
      <w:kern w:val="0"/>
      <w:sz w:val="28"/>
      <w:szCs w:val="28"/>
      <w:lang w:bidi="fa-IR"/>
      <w14:ligatures w14:val="none"/>
    </w:rPr>
  </w:style>
  <w:style w:type="character" w:customStyle="1" w:styleId="50">
    <w:name w:val="سرصفحه 5 نویسه"/>
    <w:basedOn w:val="a2"/>
    <w:link w:val="5"/>
    <w:uiPriority w:val="9"/>
    <w:rsid w:val="004850CB"/>
    <w:rPr>
      <w:rFonts w:eastAsiaTheme="majorEastAsia" w:cstheme="majorBidi"/>
      <w:color w:val="2F5496" w:themeColor="accent1" w:themeShade="BF"/>
      <w:kern w:val="0"/>
      <w:sz w:val="28"/>
      <w:szCs w:val="28"/>
      <w:lang w:bidi="fa-IR"/>
      <w14:ligatures w14:val="none"/>
    </w:rPr>
  </w:style>
  <w:style w:type="character" w:customStyle="1" w:styleId="60">
    <w:name w:val="سرصفحه 6 نویسه"/>
    <w:basedOn w:val="a2"/>
    <w:link w:val="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70">
    <w:name w:val="سرصفحه 7 نویسه"/>
    <w:basedOn w:val="a2"/>
    <w:link w:val="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80">
    <w:name w:val="سرصفحه 8 نویسه"/>
    <w:basedOn w:val="a2"/>
    <w:link w:val="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90">
    <w:name w:val="سرصفحه 9 نویسه"/>
    <w:basedOn w:val="a2"/>
    <w:link w:val="9"/>
    <w:uiPriority w:val="9"/>
    <w:semiHidden/>
    <w:rsid w:val="004850CB"/>
    <w:rPr>
      <w:rFonts w:eastAsiaTheme="majorEastAsia" w:cstheme="majorBidi"/>
      <w:color w:val="272727" w:themeColor="text1" w:themeTint="D8"/>
      <w:kern w:val="0"/>
      <w:sz w:val="28"/>
      <w:szCs w:val="28"/>
      <w:lang w:bidi="fa-IR"/>
      <w14:ligatures w14:val="none"/>
    </w:rPr>
  </w:style>
  <w:style w:type="paragraph" w:styleId="a5">
    <w:name w:val="Title"/>
    <w:basedOn w:val="a"/>
    <w:next w:val="a"/>
    <w:link w:val="a6"/>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a6">
    <w:name w:val="عنوان نویسه"/>
    <w:basedOn w:val="a2"/>
    <w:link w:val="a5"/>
    <w:uiPriority w:val="10"/>
    <w:rsid w:val="004850CB"/>
    <w:rPr>
      <w:rFonts w:asciiTheme="majorHAnsi" w:eastAsiaTheme="majorEastAsia" w:hAnsiTheme="majorHAnsi" w:cstheme="majorBidi"/>
      <w:spacing w:val="-10"/>
      <w:kern w:val="28"/>
      <w:sz w:val="56"/>
      <w:szCs w:val="56"/>
      <w:lang w:bidi="fa-IR"/>
      <w14:ligatures w14:val="none"/>
    </w:rPr>
  </w:style>
  <w:style w:type="paragraph" w:styleId="a7">
    <w:name w:val="Subtitle"/>
    <w:basedOn w:val="a"/>
    <w:next w:val="a"/>
    <w:link w:val="a8"/>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a8">
    <w:name w:val="زیر نویس نویسه"/>
    <w:basedOn w:val="a2"/>
    <w:link w:val="a7"/>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a9">
    <w:name w:val="Quote"/>
    <w:basedOn w:val="a"/>
    <w:next w:val="a"/>
    <w:link w:val="aa"/>
    <w:uiPriority w:val="29"/>
    <w:qFormat/>
    <w:rsid w:val="004850CB"/>
    <w:pPr>
      <w:spacing w:before="160"/>
      <w:jc w:val="center"/>
    </w:pPr>
    <w:rPr>
      <w:i/>
      <w:iCs/>
      <w:color w:val="404040" w:themeColor="text1" w:themeTint="BF"/>
    </w:rPr>
  </w:style>
  <w:style w:type="character" w:customStyle="1" w:styleId="aa">
    <w:name w:val="نقل قول نویسه"/>
    <w:basedOn w:val="a2"/>
    <w:link w:val="a9"/>
    <w:uiPriority w:val="29"/>
    <w:rsid w:val="004850CB"/>
    <w:rPr>
      <w:rFonts w:ascii="IRMitra" w:hAnsi="IRMitra" w:cs="IRMitra"/>
      <w:i/>
      <w:iCs/>
      <w:color w:val="404040" w:themeColor="text1" w:themeTint="BF"/>
      <w:kern w:val="0"/>
      <w:sz w:val="28"/>
      <w:szCs w:val="28"/>
      <w:lang w:bidi="fa-IR"/>
      <w14:ligatures w14:val="none"/>
    </w:rPr>
  </w:style>
  <w:style w:type="paragraph" w:styleId="ab">
    <w:name w:val="List Paragraph"/>
    <w:basedOn w:val="a"/>
    <w:uiPriority w:val="34"/>
    <w:qFormat/>
    <w:rsid w:val="004850CB"/>
    <w:pPr>
      <w:ind w:left="720"/>
      <w:contextualSpacing/>
    </w:pPr>
  </w:style>
  <w:style w:type="character" w:styleId="ac">
    <w:name w:val="Intense Emphasis"/>
    <w:basedOn w:val="a2"/>
    <w:uiPriority w:val="21"/>
    <w:qFormat/>
    <w:rsid w:val="004850CB"/>
    <w:rPr>
      <w:i/>
      <w:iCs/>
      <w:color w:val="2F5496" w:themeColor="accent1" w:themeShade="BF"/>
    </w:rPr>
  </w:style>
  <w:style w:type="paragraph" w:styleId="ad">
    <w:name w:val="Intense Quote"/>
    <w:basedOn w:val="a"/>
    <w:next w:val="a"/>
    <w:link w:val="ae"/>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نقل قول قوی نویسه"/>
    <w:basedOn w:val="a2"/>
    <w:link w:val="ad"/>
    <w:uiPriority w:val="30"/>
    <w:rsid w:val="004850CB"/>
    <w:rPr>
      <w:rFonts w:ascii="IRMitra" w:hAnsi="IRMitra" w:cs="IRMitra"/>
      <w:i/>
      <w:iCs/>
      <w:color w:val="2F5496" w:themeColor="accent1" w:themeShade="BF"/>
      <w:kern w:val="0"/>
      <w:sz w:val="28"/>
      <w:szCs w:val="28"/>
      <w:lang w:bidi="fa-IR"/>
      <w14:ligatures w14:val="none"/>
    </w:rPr>
  </w:style>
  <w:style w:type="character" w:styleId="af">
    <w:name w:val="Intense Reference"/>
    <w:basedOn w:val="a2"/>
    <w:uiPriority w:val="32"/>
    <w:qFormat/>
    <w:rsid w:val="004850CB"/>
    <w:rPr>
      <w:b/>
      <w:bCs/>
      <w:smallCaps/>
      <w:color w:val="2F5496" w:themeColor="accent1" w:themeShade="BF"/>
      <w:spacing w:val="5"/>
    </w:rPr>
  </w:style>
  <w:style w:type="paragraph" w:customStyle="1" w:styleId="ng-star-inserted">
    <w:name w:val="ng-star-inserted"/>
    <w:basedOn w:val="a"/>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a2"/>
    <w:rsid w:val="00AC1E4F"/>
  </w:style>
  <w:style w:type="paragraph" w:styleId="af0">
    <w:name w:val="Revision"/>
    <w:hidden/>
    <w:uiPriority w:val="99"/>
    <w:semiHidden/>
    <w:rsid w:val="00B62D8D"/>
    <w:pPr>
      <w:spacing w:after="0" w:line="240" w:lineRule="auto"/>
    </w:pPr>
    <w:rPr>
      <w:rFonts w:ascii="IRMitra" w:eastAsia="Calibri" w:hAnsi="IRMitra" w:cs="IRMitra"/>
      <w:kern w:val="0"/>
      <w:sz w:val="28"/>
      <w:szCs w:val="28"/>
      <w:lang w:bidi="fa-IR"/>
      <w14:ligatures w14:val="none"/>
    </w:rPr>
  </w:style>
  <w:style w:type="paragraph" w:styleId="af1">
    <w:name w:val="TOC Heading"/>
    <w:basedOn w:val="a0"/>
    <w:next w:val="a"/>
    <w:uiPriority w:val="39"/>
    <w:unhideWhenUsed/>
    <w:qFormat/>
    <w:rsid w:val="00F63A20"/>
    <w:pPr>
      <w:widowControl/>
      <w:bidi w:val="0"/>
      <w:spacing w:before="240" w:after="0" w:line="259" w:lineRule="auto"/>
      <w:jc w:val="left"/>
      <w:outlineLvl w:val="9"/>
    </w:pPr>
    <w:rPr>
      <w:sz w:val="32"/>
      <w:szCs w:val="32"/>
      <w:lang w:bidi="ar-SA"/>
    </w:rPr>
  </w:style>
  <w:style w:type="paragraph" w:styleId="21">
    <w:name w:val="toc 2"/>
    <w:basedOn w:val="a"/>
    <w:next w:val="a"/>
    <w:autoRedefine/>
    <w:uiPriority w:val="39"/>
    <w:unhideWhenUsed/>
    <w:rsid w:val="00F63A20"/>
    <w:pPr>
      <w:spacing w:after="100"/>
      <w:ind w:left="280"/>
    </w:pPr>
  </w:style>
  <w:style w:type="paragraph" w:styleId="31">
    <w:name w:val="toc 3"/>
    <w:basedOn w:val="a"/>
    <w:next w:val="a"/>
    <w:autoRedefine/>
    <w:uiPriority w:val="39"/>
    <w:unhideWhenUsed/>
    <w:rsid w:val="00F63A20"/>
    <w:pPr>
      <w:spacing w:after="100"/>
      <w:ind w:left="560"/>
    </w:pPr>
  </w:style>
  <w:style w:type="character" w:styleId="af2">
    <w:name w:val="Hyperlink"/>
    <w:basedOn w:val="a2"/>
    <w:uiPriority w:val="99"/>
    <w:unhideWhenUsed/>
    <w:rsid w:val="00F63A20"/>
    <w:rPr>
      <w:color w:val="0563C1" w:themeColor="hyperlink"/>
      <w:u w:val="single"/>
    </w:rPr>
  </w:style>
  <w:style w:type="paragraph" w:styleId="1">
    <w:name w:val="toc 1"/>
    <w:basedOn w:val="a"/>
    <w:next w:val="a"/>
    <w:autoRedefine/>
    <w:uiPriority w:val="39"/>
    <w:unhideWhenUsed/>
    <w:rsid w:val="00A429BB"/>
    <w:pPr>
      <w:widowControl/>
      <w:bidi w:val="0"/>
      <w:spacing w:before="0" w:after="100" w:line="259" w:lineRule="auto"/>
      <w:jc w:val="left"/>
    </w:pPr>
    <w:rPr>
      <w:rFonts w:asciiTheme="minorHAnsi" w:eastAsiaTheme="minorEastAsia" w:hAnsiTheme="minorHAnsi" w:cs="Times New Roman"/>
      <w:sz w:val="22"/>
      <w:szCs w:val="22"/>
      <w:lang w:bidi="ar-SA"/>
    </w:rPr>
  </w:style>
  <w:style w:type="paragraph" w:styleId="af3">
    <w:name w:val="header"/>
    <w:basedOn w:val="a"/>
    <w:link w:val="af4"/>
    <w:uiPriority w:val="99"/>
    <w:unhideWhenUsed/>
    <w:rsid w:val="00B32418"/>
    <w:pPr>
      <w:tabs>
        <w:tab w:val="center" w:pos="4513"/>
        <w:tab w:val="right" w:pos="9026"/>
      </w:tabs>
      <w:spacing w:before="0"/>
    </w:pPr>
  </w:style>
  <w:style w:type="character" w:customStyle="1" w:styleId="af4">
    <w:name w:val="سرصفحه نویسه"/>
    <w:basedOn w:val="a2"/>
    <w:link w:val="af3"/>
    <w:uiPriority w:val="99"/>
    <w:rsid w:val="00B32418"/>
    <w:rPr>
      <w:rFonts w:ascii="IRMitra" w:eastAsia="Calibri" w:hAnsi="IRMitra" w:cs="IRMitra"/>
      <w:kern w:val="0"/>
      <w:sz w:val="28"/>
      <w:szCs w:val="28"/>
      <w:lang w:bidi="fa-IR"/>
      <w14:ligatures w14:val="none"/>
    </w:rPr>
  </w:style>
  <w:style w:type="paragraph" w:styleId="af5">
    <w:name w:val="footer"/>
    <w:basedOn w:val="a"/>
    <w:link w:val="af6"/>
    <w:uiPriority w:val="99"/>
    <w:unhideWhenUsed/>
    <w:rsid w:val="00B32418"/>
    <w:pPr>
      <w:tabs>
        <w:tab w:val="center" w:pos="4513"/>
        <w:tab w:val="right" w:pos="9026"/>
      </w:tabs>
      <w:spacing w:before="0"/>
    </w:pPr>
  </w:style>
  <w:style w:type="character" w:customStyle="1" w:styleId="af6">
    <w:name w:val="پانویس نویسه"/>
    <w:basedOn w:val="a2"/>
    <w:link w:val="af5"/>
    <w:uiPriority w:val="99"/>
    <w:rsid w:val="00B32418"/>
    <w:rPr>
      <w:rFonts w:ascii="IRMitra" w:eastAsia="Calibri" w:hAnsi="IRMitra" w:cs="IRMitra"/>
      <w:kern w:val="0"/>
      <w:sz w:val="28"/>
      <w:szCs w:val="28"/>
      <w:lang w:bidi="fa-IR"/>
      <w14:ligatures w14:val="none"/>
    </w:rPr>
  </w:style>
  <w:style w:type="paragraph" w:styleId="af7">
    <w:name w:val="footnote text"/>
    <w:basedOn w:val="a"/>
    <w:link w:val="af8"/>
    <w:uiPriority w:val="99"/>
    <w:semiHidden/>
    <w:unhideWhenUsed/>
    <w:rsid w:val="0007138E"/>
    <w:pPr>
      <w:spacing w:before="0"/>
    </w:pPr>
    <w:rPr>
      <w:sz w:val="20"/>
      <w:szCs w:val="20"/>
    </w:rPr>
  </w:style>
  <w:style w:type="character" w:customStyle="1" w:styleId="af8">
    <w:name w:val="متن پاورقی نویسه"/>
    <w:basedOn w:val="a2"/>
    <w:link w:val="af7"/>
    <w:uiPriority w:val="99"/>
    <w:semiHidden/>
    <w:rsid w:val="0007138E"/>
    <w:rPr>
      <w:rFonts w:ascii="IRMitra" w:eastAsia="Calibri" w:hAnsi="IRMitra" w:cs="IRMitra"/>
      <w:kern w:val="0"/>
      <w:sz w:val="20"/>
      <w:szCs w:val="20"/>
      <w:lang w:bidi="fa-IR"/>
      <w14:ligatures w14:val="none"/>
    </w:rPr>
  </w:style>
  <w:style w:type="character" w:styleId="af9">
    <w:name w:val="footnote reference"/>
    <w:basedOn w:val="a2"/>
    <w:uiPriority w:val="99"/>
    <w:semiHidden/>
    <w:unhideWhenUsed/>
    <w:rsid w:val="0007138E"/>
    <w:rPr>
      <w:vertAlign w:val="superscript"/>
    </w:rPr>
  </w:style>
  <w:style w:type="character" w:styleId="afa">
    <w:name w:val="annotation reference"/>
    <w:basedOn w:val="a2"/>
    <w:uiPriority w:val="99"/>
    <w:semiHidden/>
    <w:unhideWhenUsed/>
    <w:rsid w:val="002F09E7"/>
    <w:rPr>
      <w:sz w:val="16"/>
      <w:szCs w:val="16"/>
    </w:rPr>
  </w:style>
  <w:style w:type="paragraph" w:styleId="afb">
    <w:name w:val="annotation text"/>
    <w:basedOn w:val="a"/>
    <w:link w:val="afc"/>
    <w:uiPriority w:val="99"/>
    <w:semiHidden/>
    <w:unhideWhenUsed/>
    <w:rsid w:val="002F09E7"/>
    <w:rPr>
      <w:sz w:val="20"/>
      <w:szCs w:val="20"/>
    </w:rPr>
  </w:style>
  <w:style w:type="character" w:customStyle="1" w:styleId="afc">
    <w:name w:val="متن نظر نویسه"/>
    <w:basedOn w:val="a2"/>
    <w:link w:val="afb"/>
    <w:uiPriority w:val="99"/>
    <w:semiHidden/>
    <w:rsid w:val="002F09E7"/>
    <w:rPr>
      <w:rFonts w:ascii="IRMitra" w:eastAsia="Calibri" w:hAnsi="IRMitra" w:cs="IRMitra"/>
      <w:kern w:val="0"/>
      <w:sz w:val="20"/>
      <w:szCs w:val="20"/>
      <w:lang w:bidi="fa-IR"/>
      <w14:ligatures w14:val="none"/>
    </w:rPr>
  </w:style>
  <w:style w:type="paragraph" w:styleId="afd">
    <w:name w:val="annotation subject"/>
    <w:basedOn w:val="afb"/>
    <w:next w:val="afb"/>
    <w:link w:val="afe"/>
    <w:uiPriority w:val="99"/>
    <w:semiHidden/>
    <w:unhideWhenUsed/>
    <w:rsid w:val="002F09E7"/>
    <w:rPr>
      <w:b/>
      <w:bCs/>
    </w:rPr>
  </w:style>
  <w:style w:type="character" w:customStyle="1" w:styleId="afe">
    <w:name w:val="موضوع توضیح نویسه"/>
    <w:basedOn w:val="afc"/>
    <w:link w:val="afd"/>
    <w:uiPriority w:val="99"/>
    <w:semiHidden/>
    <w:rsid w:val="002F09E7"/>
    <w:rPr>
      <w:rFonts w:ascii="IRMitra" w:eastAsia="Calibri" w:hAnsi="IRMitra" w:cs="IRMitra"/>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906503">
      <w:bodyDiv w:val="1"/>
      <w:marLeft w:val="0"/>
      <w:marRight w:val="0"/>
      <w:marTop w:val="0"/>
      <w:marBottom w:val="0"/>
      <w:divBdr>
        <w:top w:val="none" w:sz="0" w:space="0" w:color="auto"/>
        <w:left w:val="none" w:sz="0" w:space="0" w:color="auto"/>
        <w:bottom w:val="none" w:sz="0" w:space="0" w:color="auto"/>
        <w:right w:val="none" w:sz="0" w:space="0" w:color="auto"/>
      </w:divBdr>
    </w:div>
    <w:div w:id="495728792">
      <w:bodyDiv w:val="1"/>
      <w:marLeft w:val="0"/>
      <w:marRight w:val="0"/>
      <w:marTop w:val="0"/>
      <w:marBottom w:val="0"/>
      <w:divBdr>
        <w:top w:val="none" w:sz="0" w:space="0" w:color="auto"/>
        <w:left w:val="none" w:sz="0" w:space="0" w:color="auto"/>
        <w:bottom w:val="none" w:sz="0" w:space="0" w:color="auto"/>
        <w:right w:val="none" w:sz="0" w:space="0" w:color="auto"/>
      </w:divBdr>
    </w:div>
    <w:div w:id="604773600">
      <w:bodyDiv w:val="1"/>
      <w:marLeft w:val="0"/>
      <w:marRight w:val="0"/>
      <w:marTop w:val="0"/>
      <w:marBottom w:val="0"/>
      <w:divBdr>
        <w:top w:val="none" w:sz="0" w:space="0" w:color="auto"/>
        <w:left w:val="none" w:sz="0" w:space="0" w:color="auto"/>
        <w:bottom w:val="none" w:sz="0" w:space="0" w:color="auto"/>
        <w:right w:val="none" w:sz="0" w:space="0" w:color="auto"/>
      </w:divBdr>
    </w:div>
    <w:div w:id="650017160">
      <w:bodyDiv w:val="1"/>
      <w:marLeft w:val="0"/>
      <w:marRight w:val="0"/>
      <w:marTop w:val="0"/>
      <w:marBottom w:val="0"/>
      <w:divBdr>
        <w:top w:val="none" w:sz="0" w:space="0" w:color="auto"/>
        <w:left w:val="none" w:sz="0" w:space="0" w:color="auto"/>
        <w:bottom w:val="none" w:sz="0" w:space="0" w:color="auto"/>
        <w:right w:val="none" w:sz="0" w:space="0" w:color="auto"/>
      </w:divBdr>
    </w:div>
    <w:div w:id="676806895">
      <w:bodyDiv w:val="1"/>
      <w:marLeft w:val="0"/>
      <w:marRight w:val="0"/>
      <w:marTop w:val="0"/>
      <w:marBottom w:val="0"/>
      <w:divBdr>
        <w:top w:val="none" w:sz="0" w:space="0" w:color="auto"/>
        <w:left w:val="none" w:sz="0" w:space="0" w:color="auto"/>
        <w:bottom w:val="none" w:sz="0" w:space="0" w:color="auto"/>
        <w:right w:val="none" w:sz="0" w:space="0" w:color="auto"/>
      </w:divBdr>
    </w:div>
    <w:div w:id="739325571">
      <w:bodyDiv w:val="1"/>
      <w:marLeft w:val="0"/>
      <w:marRight w:val="0"/>
      <w:marTop w:val="0"/>
      <w:marBottom w:val="0"/>
      <w:divBdr>
        <w:top w:val="none" w:sz="0" w:space="0" w:color="auto"/>
        <w:left w:val="none" w:sz="0" w:space="0" w:color="auto"/>
        <w:bottom w:val="none" w:sz="0" w:space="0" w:color="auto"/>
        <w:right w:val="none" w:sz="0" w:space="0" w:color="auto"/>
      </w:divBdr>
    </w:div>
    <w:div w:id="747730125">
      <w:bodyDiv w:val="1"/>
      <w:marLeft w:val="0"/>
      <w:marRight w:val="0"/>
      <w:marTop w:val="0"/>
      <w:marBottom w:val="0"/>
      <w:divBdr>
        <w:top w:val="none" w:sz="0" w:space="0" w:color="auto"/>
        <w:left w:val="none" w:sz="0" w:space="0" w:color="auto"/>
        <w:bottom w:val="none" w:sz="0" w:space="0" w:color="auto"/>
        <w:right w:val="none" w:sz="0" w:space="0" w:color="auto"/>
      </w:divBdr>
    </w:div>
    <w:div w:id="811017212">
      <w:bodyDiv w:val="1"/>
      <w:marLeft w:val="0"/>
      <w:marRight w:val="0"/>
      <w:marTop w:val="0"/>
      <w:marBottom w:val="0"/>
      <w:divBdr>
        <w:top w:val="none" w:sz="0" w:space="0" w:color="auto"/>
        <w:left w:val="none" w:sz="0" w:space="0" w:color="auto"/>
        <w:bottom w:val="none" w:sz="0" w:space="0" w:color="auto"/>
        <w:right w:val="none" w:sz="0" w:space="0" w:color="auto"/>
      </w:divBdr>
    </w:div>
    <w:div w:id="1565722199">
      <w:bodyDiv w:val="1"/>
      <w:marLeft w:val="0"/>
      <w:marRight w:val="0"/>
      <w:marTop w:val="0"/>
      <w:marBottom w:val="0"/>
      <w:divBdr>
        <w:top w:val="none" w:sz="0" w:space="0" w:color="auto"/>
        <w:left w:val="none" w:sz="0" w:space="0" w:color="auto"/>
        <w:bottom w:val="none" w:sz="0" w:space="0" w:color="auto"/>
        <w:right w:val="none" w:sz="0" w:space="0" w:color="auto"/>
      </w:divBdr>
    </w:div>
    <w:div w:id="1612779751">
      <w:bodyDiv w:val="1"/>
      <w:marLeft w:val="0"/>
      <w:marRight w:val="0"/>
      <w:marTop w:val="0"/>
      <w:marBottom w:val="0"/>
      <w:divBdr>
        <w:top w:val="none" w:sz="0" w:space="0" w:color="auto"/>
        <w:left w:val="none" w:sz="0" w:space="0" w:color="auto"/>
        <w:bottom w:val="none" w:sz="0" w:space="0" w:color="auto"/>
        <w:right w:val="none" w:sz="0" w:space="0" w:color="auto"/>
      </w:divBdr>
    </w:div>
    <w:div w:id="1680347751">
      <w:bodyDiv w:val="1"/>
      <w:marLeft w:val="0"/>
      <w:marRight w:val="0"/>
      <w:marTop w:val="0"/>
      <w:marBottom w:val="0"/>
      <w:divBdr>
        <w:top w:val="none" w:sz="0" w:space="0" w:color="auto"/>
        <w:left w:val="none" w:sz="0" w:space="0" w:color="auto"/>
        <w:bottom w:val="none" w:sz="0" w:space="0" w:color="auto"/>
        <w:right w:val="none" w:sz="0" w:space="0" w:color="auto"/>
      </w:divBdr>
    </w:div>
    <w:div w:id="1785004166">
      <w:bodyDiv w:val="1"/>
      <w:marLeft w:val="0"/>
      <w:marRight w:val="0"/>
      <w:marTop w:val="0"/>
      <w:marBottom w:val="0"/>
      <w:divBdr>
        <w:top w:val="none" w:sz="0" w:space="0" w:color="auto"/>
        <w:left w:val="none" w:sz="0" w:space="0" w:color="auto"/>
        <w:bottom w:val="none" w:sz="0" w:space="0" w:color="auto"/>
        <w:right w:val="none" w:sz="0" w:space="0" w:color="auto"/>
      </w:divBdr>
    </w:div>
    <w:div w:id="1862549236">
      <w:bodyDiv w:val="1"/>
      <w:marLeft w:val="0"/>
      <w:marRight w:val="0"/>
      <w:marTop w:val="0"/>
      <w:marBottom w:val="0"/>
      <w:divBdr>
        <w:top w:val="none" w:sz="0" w:space="0" w:color="auto"/>
        <w:left w:val="none" w:sz="0" w:space="0" w:color="auto"/>
        <w:bottom w:val="none" w:sz="0" w:space="0" w:color="auto"/>
        <w:right w:val="none" w:sz="0" w:space="0" w:color="auto"/>
      </w:divBdr>
    </w:div>
    <w:div w:id="1919829887">
      <w:bodyDiv w:val="1"/>
      <w:marLeft w:val="0"/>
      <w:marRight w:val="0"/>
      <w:marTop w:val="0"/>
      <w:marBottom w:val="0"/>
      <w:divBdr>
        <w:top w:val="none" w:sz="0" w:space="0" w:color="auto"/>
        <w:left w:val="none" w:sz="0" w:space="0" w:color="auto"/>
        <w:bottom w:val="none" w:sz="0" w:space="0" w:color="auto"/>
        <w:right w:val="none" w:sz="0" w:space="0" w:color="auto"/>
      </w:divBdr>
    </w:div>
    <w:div w:id="212896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FEDFC-CDC6-4DFB-8EEE-D45592101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2379</Words>
  <Characters>13563</Characters>
  <Application>Microsoft Office Word</Application>
  <DocSecurity>0</DocSecurity>
  <Lines>113</Lines>
  <Paragraphs>31</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مرکز فقهی- فقه - شهیدی - اتقان - نظارت شهبازی</cp:keywords>
  <dc:description/>
  <cp:lastModifiedBy>mahdi mahdian</cp:lastModifiedBy>
  <cp:revision>2</cp:revision>
  <dcterms:created xsi:type="dcterms:W3CDTF">2026-10-05T15:22:00Z</dcterms:created>
  <dcterms:modified xsi:type="dcterms:W3CDTF">2026-10-05T15:22:00Z</dcterms:modified>
</cp:coreProperties>
</file>