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70DAE3A" w14:textId="77777777" w:rsidR="00B41F7C" w:rsidRDefault="00B41F7C" w:rsidP="00B41F7C">
      <w:pPr>
        <w:rPr>
          <w:rFonts w:cs="IRMitra"/>
          <w:b/>
          <w:bCs/>
          <w:color w:val="0070C0"/>
        </w:rPr>
      </w:pPr>
      <w:bookmarkStart w:id="0" w:name="_GoBack"/>
      <w:r>
        <w:rPr>
          <w:rFonts w:cs="IRMitra"/>
          <w:b/>
          <w:bCs/>
          <w:color w:val="0070C0"/>
          <w:rtl/>
        </w:rPr>
        <w:t>دروس خارج فقه استاد معظم حاج شیخ محمدتقی شهیدی</w:t>
      </w:r>
    </w:p>
    <w:p w14:paraId="22E1AABC" w14:textId="77777777" w:rsidR="00B41F7C" w:rsidRDefault="00B41F7C" w:rsidP="00B41F7C">
      <w:pPr>
        <w:autoSpaceDE w:val="0"/>
        <w:autoSpaceDN w:val="0"/>
        <w:adjustRightInd w:val="0"/>
        <w:spacing w:after="0" w:line="240" w:lineRule="auto"/>
        <w:rPr>
          <w:rFonts w:cs="IRMitra"/>
          <w:b/>
          <w:bCs/>
          <w:color w:val="800000"/>
          <w:kern w:val="0"/>
          <w:shd w:val="clear" w:color="auto" w:fill="FFFFFF"/>
          <w:rtl/>
          <w:lang w:val="x-none"/>
          <w14:ligatures w14:val="none"/>
        </w:rPr>
      </w:pPr>
      <w:r>
        <w:rPr>
          <w:rFonts w:cs="IRMitra"/>
          <w:b/>
          <w:bCs/>
          <w:color w:val="800000"/>
          <w:kern w:val="0"/>
          <w:shd w:val="clear" w:color="auto" w:fill="FFFFFF"/>
          <w:rtl/>
          <w:lang w:val="x-none"/>
          <w14:ligatures w14:val="none"/>
        </w:rPr>
        <w:t xml:space="preserve">کتاب صلاة - سال </w:t>
      </w:r>
      <w:r>
        <w:rPr>
          <w:rFonts w:cs="IRMitra" w:hint="cs"/>
          <w:b/>
          <w:bCs/>
          <w:color w:val="800000"/>
          <w:kern w:val="0"/>
          <w:shd w:val="clear" w:color="auto" w:fill="FFFFFF"/>
          <w:rtl/>
          <w:lang w:val="x-none"/>
          <w14:ligatures w14:val="none"/>
        </w:rPr>
        <w:t>یازدهم</w:t>
      </w:r>
    </w:p>
    <w:p w14:paraId="465FA299" w14:textId="77777777" w:rsidR="00B41F7C" w:rsidRPr="00F03039" w:rsidRDefault="00B41F7C" w:rsidP="00B41F7C">
      <w:pPr>
        <w:autoSpaceDE w:val="0"/>
        <w:autoSpaceDN w:val="0"/>
        <w:adjustRightInd w:val="0"/>
        <w:spacing w:after="0" w:line="240" w:lineRule="auto"/>
        <w:rPr>
          <w:rFonts w:cs="IRMitra"/>
          <w:b/>
          <w:bCs/>
          <w:color w:val="800000"/>
          <w:kern w:val="0"/>
          <w:shd w:val="clear" w:color="auto" w:fill="FFFFFF"/>
          <w:rtl/>
          <w14:ligatures w14:val="none"/>
        </w:rPr>
      </w:pPr>
      <w:r>
        <w:rPr>
          <w:rFonts w:cs="IRMitra"/>
          <w:b/>
          <w:bCs/>
          <w:color w:val="800000"/>
          <w:kern w:val="0"/>
          <w:shd w:val="clear" w:color="auto" w:fill="FFFFFF"/>
          <w:rtl/>
          <w:lang w:val="x-none"/>
          <w14:ligatures w14:val="none"/>
        </w:rPr>
        <w:t>سال 140</w:t>
      </w:r>
      <w:r>
        <w:rPr>
          <w:rFonts w:cs="IRMitra" w:hint="cs"/>
          <w:b/>
          <w:bCs/>
          <w:color w:val="800000"/>
          <w:kern w:val="0"/>
          <w:shd w:val="clear" w:color="auto" w:fill="FFFFFF"/>
          <w:rtl/>
          <w:lang w:val="x-none"/>
          <w14:ligatures w14:val="none"/>
        </w:rPr>
        <w:t>5</w:t>
      </w:r>
      <w:r>
        <w:rPr>
          <w:rFonts w:cs="IRMitra"/>
          <w:b/>
          <w:bCs/>
          <w:color w:val="800000"/>
          <w:kern w:val="0"/>
          <w:shd w:val="clear" w:color="auto" w:fill="FFFFFF"/>
          <w:rtl/>
          <w:lang w:val="x-none"/>
          <w14:ligatures w14:val="none"/>
        </w:rPr>
        <w:t>-140</w:t>
      </w:r>
      <w:r>
        <w:rPr>
          <w:rFonts w:cs="IRMitra" w:hint="cs"/>
          <w:b/>
          <w:bCs/>
          <w:color w:val="800000"/>
          <w:kern w:val="0"/>
          <w:shd w:val="clear" w:color="auto" w:fill="FFFFFF"/>
          <w:rtl/>
          <w14:ligatures w14:val="none"/>
        </w:rPr>
        <w:t>6</w:t>
      </w:r>
    </w:p>
    <w:p w14:paraId="5DED992D" w14:textId="77777777" w:rsidR="00B41F7C" w:rsidRDefault="00B41F7C" w:rsidP="00B41F7C">
      <w:pPr>
        <w:autoSpaceDE w:val="0"/>
        <w:autoSpaceDN w:val="0"/>
        <w:adjustRightInd w:val="0"/>
        <w:spacing w:after="0" w:line="240" w:lineRule="auto"/>
        <w:rPr>
          <w:rFonts w:cs="IRMitra"/>
          <w:b/>
          <w:bCs/>
          <w:color w:val="800000"/>
          <w:kern w:val="0"/>
          <w:shd w:val="clear" w:color="auto" w:fill="FFFFFF"/>
          <w:rtl/>
          <w:lang w:val="x-none"/>
          <w14:ligatures w14:val="none"/>
        </w:rPr>
      </w:pPr>
      <w:r>
        <w:rPr>
          <w:rFonts w:cs="IRMitra"/>
          <w:b/>
          <w:bCs/>
          <w:color w:val="800000"/>
          <w:kern w:val="0"/>
          <w:shd w:val="clear" w:color="auto" w:fill="FFFFFF"/>
          <w:rtl/>
          <w:lang w:val="x-none"/>
          <w14:ligatures w14:val="none"/>
        </w:rPr>
        <w:t>متن تقریر</w:t>
      </w:r>
    </w:p>
    <w:p w14:paraId="7F1A4C21" w14:textId="36CF1843" w:rsidR="00B41F7C" w:rsidRDefault="00B41F7C" w:rsidP="00B41F7C">
      <w:pPr>
        <w:rPr>
          <w:rFonts w:cs="IRMitra"/>
          <w:b/>
          <w:bCs/>
          <w:color w:val="C00000"/>
        </w:rPr>
      </w:pPr>
      <w:r>
        <w:rPr>
          <w:rFonts w:cs="IRMitra"/>
          <w:b/>
          <w:bCs/>
          <w:color w:val="C00000"/>
          <w:rtl/>
        </w:rPr>
        <w:t xml:space="preserve">جلسۀ </w:t>
      </w:r>
      <w:r>
        <w:rPr>
          <w:rFonts w:cs="IRMitra"/>
          <w:b/>
          <w:bCs/>
          <w:color w:val="C00000"/>
        </w:rPr>
        <w:t>16</w:t>
      </w:r>
      <w:r>
        <w:rPr>
          <w:rFonts w:cs="IRMitra"/>
          <w:b/>
          <w:bCs/>
          <w:color w:val="C00000"/>
          <w:rtl/>
        </w:rPr>
        <w:t>-</w:t>
      </w:r>
      <w:r>
        <w:rPr>
          <w:rFonts w:cs="IRMitra"/>
          <w:b/>
          <w:bCs/>
          <w:color w:val="C00000"/>
        </w:rPr>
        <w:t>127</w:t>
      </w:r>
      <w:r>
        <w:rPr>
          <w:rFonts w:cs="IRMitra"/>
          <w:b/>
          <w:bCs/>
          <w:color w:val="C00000"/>
        </w:rPr>
        <w:t>2</w:t>
      </w:r>
    </w:p>
    <w:p w14:paraId="2EE786B3" w14:textId="56EE6DEB" w:rsidR="00B41F7C" w:rsidRPr="00F03039" w:rsidRDefault="00B41F7C" w:rsidP="00B41F7C">
      <w:pPr>
        <w:autoSpaceDE w:val="0"/>
        <w:autoSpaceDN w:val="0"/>
        <w:adjustRightInd w:val="0"/>
        <w:spacing w:after="0" w:line="240" w:lineRule="auto"/>
        <w:rPr>
          <w:rFonts w:cs="IRMitra"/>
          <w:b/>
          <w:bCs/>
          <w:color w:val="C00000"/>
          <w:kern w:val="0"/>
          <w:shd w:val="clear" w:color="auto" w:fill="FFFFFF"/>
          <w:rtl/>
          <w14:ligatures w14:val="none"/>
        </w:rPr>
      </w:pPr>
      <w:r>
        <w:rPr>
          <w:rFonts w:cs="IRMitra"/>
          <w:b/>
          <w:bCs/>
          <w:color w:val="C00000"/>
          <w:kern w:val="0"/>
          <w:shd w:val="clear" w:color="auto" w:fill="FFFFFF"/>
          <w:lang w:val="x-none"/>
          <w14:ligatures w14:val="none"/>
        </w:rPr>
        <w:t>‌</w:t>
      </w:r>
      <w:r>
        <w:rPr>
          <w:rFonts w:cs="IRMitra" w:hint="cs"/>
          <w:b/>
          <w:bCs/>
          <w:color w:val="C00000"/>
          <w:kern w:val="0"/>
          <w:shd w:val="clear" w:color="auto" w:fill="FFFFFF"/>
          <w:rtl/>
          <w:lang w:val="x-none"/>
          <w14:ligatures w14:val="none"/>
        </w:rPr>
        <w:t>‌‌</w:t>
      </w:r>
      <w:r>
        <w:rPr>
          <w:rFonts w:cs="IRMitra" w:hint="cs"/>
          <w:b/>
          <w:bCs/>
          <w:color w:val="C00000"/>
          <w:kern w:val="0"/>
          <w:shd w:val="clear" w:color="auto" w:fill="FFFFFF"/>
          <w:rtl/>
          <w:lang w:val="x-none"/>
          <w14:ligatures w14:val="none"/>
        </w:rPr>
        <w:t>چهار</w:t>
      </w:r>
      <w:r>
        <w:rPr>
          <w:rFonts w:cs="IRMitra" w:hint="cs"/>
          <w:b/>
          <w:bCs/>
          <w:color w:val="C00000"/>
          <w:kern w:val="0"/>
          <w:shd w:val="clear" w:color="auto" w:fill="FFFFFF"/>
          <w:rtl/>
          <w:lang w:val="x-none"/>
          <w14:ligatures w14:val="none"/>
        </w:rPr>
        <w:t>‌</w:t>
      </w:r>
      <w:r>
        <w:rPr>
          <w:rFonts w:cs="IRMitra"/>
          <w:b/>
          <w:bCs/>
          <w:color w:val="C00000"/>
          <w:kern w:val="0"/>
          <w:shd w:val="clear" w:color="auto" w:fill="FFFFFF"/>
          <w:rtl/>
          <w:lang w:val="x-none"/>
          <w14:ligatures w14:val="none"/>
        </w:rPr>
        <w:t xml:space="preserve">شنبه – </w:t>
      </w:r>
      <w:r>
        <w:rPr>
          <w:rFonts w:cs="IRMitra" w:hint="cs"/>
          <w:b/>
          <w:bCs/>
          <w:color w:val="C00000"/>
          <w:kern w:val="0"/>
          <w:shd w:val="clear" w:color="auto" w:fill="FFFFFF"/>
          <w:rtl/>
          <w14:ligatures w14:val="none"/>
        </w:rPr>
        <w:t>08</w:t>
      </w:r>
      <w:r>
        <w:rPr>
          <w:rFonts w:cs="IRMitra"/>
          <w:b/>
          <w:bCs/>
          <w:color w:val="C00000"/>
          <w:kern w:val="0"/>
          <w:shd w:val="clear" w:color="auto" w:fill="FFFFFF"/>
          <w:rtl/>
          <w:lang w:val="x-none"/>
          <w14:ligatures w14:val="none"/>
        </w:rPr>
        <w:t>/</w:t>
      </w:r>
      <w:r>
        <w:rPr>
          <w:rFonts w:cs="IRMitra"/>
          <w:b/>
          <w:bCs/>
          <w:color w:val="C00000"/>
          <w:kern w:val="0"/>
          <w:shd w:val="clear" w:color="auto" w:fill="FFFFFF"/>
          <w14:ligatures w14:val="none"/>
        </w:rPr>
        <w:t>07</w:t>
      </w:r>
      <w:r>
        <w:rPr>
          <w:rFonts w:cs="IRMitra"/>
          <w:b/>
          <w:bCs/>
          <w:color w:val="C00000"/>
          <w:kern w:val="0"/>
          <w:shd w:val="clear" w:color="auto" w:fill="FFFFFF"/>
          <w:rtl/>
          <w:lang w:val="x-none"/>
          <w14:ligatures w14:val="none"/>
        </w:rPr>
        <w:t>/140</w:t>
      </w:r>
      <w:r>
        <w:rPr>
          <w:rFonts w:cs="IRMitra" w:hint="cs"/>
          <w:b/>
          <w:bCs/>
          <w:color w:val="C00000"/>
          <w:kern w:val="0"/>
          <w:shd w:val="clear" w:color="auto" w:fill="FFFFFF"/>
          <w:rtl/>
          <w14:ligatures w14:val="none"/>
        </w:rPr>
        <w:t>6</w:t>
      </w:r>
    </w:p>
    <w:p w14:paraId="03274C7C" w14:textId="77777777" w:rsidR="00B41F7C" w:rsidRDefault="00B41F7C" w:rsidP="00B41F7C">
      <w:pPr>
        <w:rPr>
          <w:rFonts w:cs="IRMitra"/>
          <w:color w:val="00B050"/>
          <w:rtl/>
        </w:rPr>
      </w:pPr>
      <w:r>
        <w:rPr>
          <w:rFonts w:cs="IRMitra"/>
          <w:color w:val="00B050"/>
          <w:kern w:val="0"/>
          <w:rtl/>
          <w:lang w:val="x-none"/>
          <w14:ligatures w14:val="none"/>
        </w:rPr>
        <w:t xml:space="preserve">أعوذ باللّه من الشیطان الرجیم بسم </w:t>
      </w:r>
      <w:r>
        <w:rPr>
          <w:rFonts w:cs="IRMitra"/>
          <w:color w:val="00B050"/>
          <w:kern w:val="0"/>
          <w:lang w:val="x-none"/>
          <w14:ligatures w14:val="none"/>
        </w:rPr>
        <w:t>‌</w:t>
      </w:r>
      <w:r>
        <w:rPr>
          <w:rFonts w:cs="IRMitra"/>
          <w:color w:val="00B050"/>
          <w:kern w:val="0"/>
          <w:rtl/>
          <w:lang w:val="x-none"/>
          <w14:ligatures w14:val="none"/>
        </w:rPr>
        <w:t>اللّه الرحمن الرحیم الحمد للّه ربّ العالمین و صلّی الله علی سیّدنا محمّد و آله الطاهرین سیّما بقیّة اللّه فی الأرضین و اللعن علی أعدائهم أجمعین.</w:t>
      </w:r>
    </w:p>
    <w:bookmarkEnd w:id="0"/>
    <w:p w14:paraId="1C37D6F7" w14:textId="1884BB2F" w:rsidR="00406E8B" w:rsidRDefault="00406E8B" w:rsidP="007C2437">
      <w:pPr>
        <w:jc w:val="center"/>
        <w:rPr>
          <w:rtl/>
          <w:lang w:bidi="ar"/>
        </w:rPr>
      </w:pPr>
    </w:p>
    <w:p w14:paraId="1B337287" w14:textId="77777777" w:rsidR="00447747" w:rsidRPr="00462AA4" w:rsidRDefault="00447747" w:rsidP="00447747">
      <w:pPr>
        <w:pStyle w:val="Heading1"/>
        <w:rPr>
          <w:rtl/>
        </w:rPr>
      </w:pPr>
      <w:bookmarkStart w:id="1" w:name="_Toc242074346"/>
      <w:r>
        <w:rPr>
          <w:rFonts w:hint="cs"/>
          <w:rtl/>
        </w:rPr>
        <w:t>ادامه مساله 24</w:t>
      </w:r>
      <w:bookmarkEnd w:id="1"/>
    </w:p>
    <w:p w14:paraId="1FBD5AD8" w14:textId="77777777" w:rsidR="00447747" w:rsidRDefault="00447747" w:rsidP="00447747">
      <w:pPr>
        <w:rPr>
          <w:color w:val="0000FF"/>
          <w:rtl/>
        </w:rPr>
      </w:pPr>
      <w:r w:rsidRPr="00FD5574">
        <w:rPr>
          <w:color w:val="0000FF"/>
          <w:rtl/>
        </w:rPr>
        <w:t>(مسألة 24): إذا لم يدرك الإمام إلّا في الركوع أو أدركه في أوّل الركعة أو أثنائها أو قبل الركوع فلم يدخل في الصلاة إلى أن ركع جاز له الدخول معه، و تحسب له ركعة، و هو منتهى ما تدرك به الركعة في ابتداء الجماعة (4) على الأقوى، بشرط أن يصل إلى حدّ الركوع قبل رفع</w:t>
      </w:r>
      <w:r w:rsidRPr="00FD5574">
        <w:rPr>
          <w:rFonts w:hint="cs"/>
          <w:color w:val="0000FF"/>
          <w:rtl/>
        </w:rPr>
        <w:t xml:space="preserve"> </w:t>
      </w:r>
      <w:r w:rsidRPr="00FD5574">
        <w:rPr>
          <w:color w:val="0000FF"/>
          <w:rtl/>
        </w:rPr>
        <w:t>الإمام رأسه، و إن كان بعد فراغه من الذكر على الأقوى فلا يدركها إذا أدركه بعد رفع رأسه، بل و كذا لو وصل المأموم إلى الركوع بعد شروع الإمام في رفع الرأس، و إن لم يخرج بعد عن حدّه على الأحوط، و بالجملة إدراك الركعة في ابتداء الجماعة يتوقّف على إدراك ركوع الإمام قبل الشروع في رفع رأسه، و أمّا في الركعات الأُخر فلا يضرّ عدم إدراك الركوع مع الإمام بأن ركع بعد رفع رأسه، بل بعد دخوله في</w:t>
      </w:r>
      <w:r w:rsidRPr="00FD5574">
        <w:rPr>
          <w:rFonts w:hint="cs"/>
          <w:color w:val="0000FF"/>
          <w:rtl/>
        </w:rPr>
        <w:t xml:space="preserve"> </w:t>
      </w:r>
      <w:r w:rsidRPr="00FD5574">
        <w:rPr>
          <w:color w:val="0000FF"/>
          <w:rtl/>
        </w:rPr>
        <w:t>السجود أيضاً، هذا إذا دخل في الجماعة بعد ركوع الإمام، و أمّا إذا دخل فيها من أوّل الركعة أو أثنائها و اتّفق أنّه تأخّر عن الإمام في الركوع فالظاهر صحّة صلاته و جماعته، فما هو المشهور من أنّه لا بدّ من إدراك ركوع الإمام في الركعة الأُولى للمأموم في ابتداء الجماعة و إلّا لم تحسب له ركعة مختصّ‌ بما إذا دخل في الجماعة في حال ركوع الإمام أو قبله بعد تمام القراءة لا فيما إذا دخل فيها من أوّل الركعة أو أثنائها،</w:t>
      </w:r>
      <w:r w:rsidRPr="00FD5574">
        <w:rPr>
          <w:rFonts w:hint="cs"/>
          <w:color w:val="0000FF"/>
          <w:rtl/>
        </w:rPr>
        <w:t xml:space="preserve"> </w:t>
      </w:r>
      <w:r w:rsidRPr="00FD5574">
        <w:rPr>
          <w:color w:val="0000FF"/>
          <w:rtl/>
        </w:rPr>
        <w:t>و إن صرّح بعضهم بالتعميم، و لكن الأحوط الإتمام حينئذٍ و الإعادة</w:t>
      </w:r>
      <w:r w:rsidRPr="00FD5574">
        <w:rPr>
          <w:rStyle w:val="FootnoteReference"/>
          <w:color w:val="0000FF"/>
          <w:rtl/>
        </w:rPr>
        <w:footnoteReference w:id="2"/>
      </w:r>
      <w:r w:rsidRPr="00FD5574">
        <w:rPr>
          <w:rFonts w:hint="cs"/>
          <w:color w:val="0000FF"/>
          <w:rtl/>
        </w:rPr>
        <w:t>.</w:t>
      </w:r>
    </w:p>
    <w:p w14:paraId="3E52D3FB" w14:textId="77777777" w:rsidR="00447747" w:rsidRPr="00140F72" w:rsidRDefault="00447747" w:rsidP="001351D8">
      <w:pPr>
        <w:pStyle w:val="Heading1"/>
      </w:pPr>
      <w:bookmarkStart w:id="2" w:name="_Toc242074347"/>
      <w:r>
        <w:rPr>
          <w:rFonts w:hint="cs"/>
          <w:rtl/>
        </w:rPr>
        <w:t>اقتدا به امام جماعت در رکوع</w:t>
      </w:r>
      <w:bookmarkEnd w:id="2"/>
    </w:p>
    <w:p w14:paraId="0A9B10EA" w14:textId="77777777" w:rsidR="00447747" w:rsidRDefault="00447747" w:rsidP="001351D8">
      <w:pPr>
        <w:pStyle w:val="Heading2"/>
        <w:rPr>
          <w:rtl/>
        </w:rPr>
      </w:pPr>
      <w:bookmarkStart w:id="3" w:name="_Toc242074348"/>
      <w:r>
        <w:rPr>
          <w:rtl/>
        </w:rPr>
        <w:t>تعارض روا</w:t>
      </w:r>
      <w:r>
        <w:rPr>
          <w:rFonts w:hint="cs"/>
          <w:rtl/>
        </w:rPr>
        <w:t>ی</w:t>
      </w:r>
      <w:r>
        <w:rPr>
          <w:rFonts w:hint="eastAsia"/>
          <w:rtl/>
        </w:rPr>
        <w:t>ات</w:t>
      </w:r>
      <w:bookmarkEnd w:id="3"/>
      <w:r>
        <w:rPr>
          <w:rtl/>
        </w:rPr>
        <w:t xml:space="preserve"> </w:t>
      </w:r>
    </w:p>
    <w:p w14:paraId="79E4947B" w14:textId="77777777" w:rsidR="00447747" w:rsidRDefault="00447747" w:rsidP="00447747">
      <w:pPr>
        <w:rPr>
          <w:rtl/>
        </w:rPr>
      </w:pPr>
      <w:r>
        <w:rPr>
          <w:rFonts w:hint="cs"/>
          <w:rtl/>
          <w:lang w:bidi="ar-SA"/>
        </w:rPr>
        <w:lastRenderedPageBreak/>
        <w:t xml:space="preserve">بحث در مورد تعارض بین دو </w:t>
      </w:r>
      <w:r>
        <w:rPr>
          <w:rFonts w:hint="cs"/>
          <w:rtl/>
        </w:rPr>
        <w:t xml:space="preserve">طایفه </w:t>
      </w:r>
      <w:r>
        <w:rPr>
          <w:rtl/>
        </w:rPr>
        <w:t>از روا</w:t>
      </w:r>
      <w:r>
        <w:rPr>
          <w:rFonts w:hint="cs"/>
          <w:rtl/>
        </w:rPr>
        <w:t>ی</w:t>
      </w:r>
      <w:r>
        <w:rPr>
          <w:rFonts w:hint="eastAsia"/>
          <w:rtl/>
        </w:rPr>
        <w:t>ات</w:t>
      </w:r>
      <w:r>
        <w:rPr>
          <w:rtl/>
        </w:rPr>
        <w:t xml:space="preserve"> بود. </w:t>
      </w:r>
      <w:r>
        <w:rPr>
          <w:rFonts w:hint="cs"/>
          <w:rtl/>
        </w:rPr>
        <w:t xml:space="preserve">روایات </w:t>
      </w:r>
      <w:r>
        <w:rPr>
          <w:rtl/>
        </w:rPr>
        <w:t>طا</w:t>
      </w:r>
      <w:r>
        <w:rPr>
          <w:rFonts w:hint="cs"/>
          <w:rtl/>
        </w:rPr>
        <w:t>ی</w:t>
      </w:r>
      <w:r>
        <w:rPr>
          <w:rFonts w:hint="eastAsia"/>
          <w:rtl/>
        </w:rPr>
        <w:t>فه</w:t>
      </w:r>
      <w:r>
        <w:rPr>
          <w:rtl/>
        </w:rPr>
        <w:t xml:space="preserve"> اول </w:t>
      </w:r>
      <w:r>
        <w:rPr>
          <w:rFonts w:hint="cs"/>
          <w:rtl/>
        </w:rPr>
        <w:t xml:space="preserve">دلالت می کرد که ادراک </w:t>
      </w:r>
      <w:r>
        <w:rPr>
          <w:rtl/>
        </w:rPr>
        <w:t xml:space="preserve">امام در حال رکوع </w:t>
      </w:r>
      <w:r>
        <w:rPr>
          <w:rFonts w:hint="cs"/>
          <w:rtl/>
        </w:rPr>
        <w:t xml:space="preserve">برای اقتدا </w:t>
      </w:r>
      <w:r>
        <w:rPr>
          <w:rtl/>
        </w:rPr>
        <w:t>کاف</w:t>
      </w:r>
      <w:r>
        <w:rPr>
          <w:rFonts w:hint="cs"/>
          <w:rtl/>
        </w:rPr>
        <w:t>ی</w:t>
      </w:r>
      <w:r>
        <w:rPr>
          <w:rtl/>
        </w:rPr>
        <w:t xml:space="preserve"> است</w:t>
      </w:r>
      <w:r>
        <w:rPr>
          <w:rFonts w:hint="cs"/>
          <w:rtl/>
        </w:rPr>
        <w:t>.</w:t>
      </w:r>
      <w:r>
        <w:rPr>
          <w:rtl/>
        </w:rPr>
        <w:t xml:space="preserve"> </w:t>
      </w:r>
      <w:r>
        <w:rPr>
          <w:rFonts w:hint="cs"/>
          <w:rtl/>
        </w:rPr>
        <w:t>«</w:t>
      </w:r>
      <w:r w:rsidRPr="00F67681">
        <w:rPr>
          <w:color w:val="008000"/>
          <w:rtl/>
        </w:rPr>
        <w:t>فِي الرَّجُلِ إِذَا أَدْرَكَ الْإِمَامَ وَ هُوَ رَاكِعٌ وَ كَبَّرَ الرَّجُلُ وَ هُوَ مُقِيمٌ صُلْبَهُ ثُمَّ رَكَعَ قَبْلَ أَنْ يَرْفَعَ الْإِمَامُ رَأْسَهُ فَقَدْ أَدْرَكَ الرَّكْعَةَ</w:t>
      </w:r>
      <w:r w:rsidRPr="00F67681">
        <w:rPr>
          <w:rtl/>
        </w:rPr>
        <w:t>»</w:t>
      </w:r>
      <w:r w:rsidRPr="00F67681">
        <w:rPr>
          <w:rStyle w:val="FootnoteReference"/>
          <w:rtl/>
        </w:rPr>
        <w:footnoteReference w:id="3"/>
      </w:r>
      <w:r>
        <w:rPr>
          <w:rtl/>
        </w:rPr>
        <w:t xml:space="preserve">. </w:t>
      </w:r>
    </w:p>
    <w:p w14:paraId="51212AB8" w14:textId="1387944C" w:rsidR="00447747" w:rsidRDefault="00447747" w:rsidP="00447747">
      <w:pPr>
        <w:rPr>
          <w:rtl/>
        </w:rPr>
      </w:pPr>
      <w:r>
        <w:rPr>
          <w:rFonts w:hint="cs"/>
          <w:rtl/>
        </w:rPr>
        <w:t xml:space="preserve">در </w:t>
      </w:r>
      <w:r>
        <w:rPr>
          <w:rFonts w:hint="eastAsia"/>
          <w:rtl/>
        </w:rPr>
        <w:t>طا</w:t>
      </w:r>
      <w:r>
        <w:rPr>
          <w:rFonts w:hint="cs"/>
          <w:rtl/>
        </w:rPr>
        <w:t>ی</w:t>
      </w:r>
      <w:r>
        <w:rPr>
          <w:rFonts w:hint="eastAsia"/>
          <w:rtl/>
        </w:rPr>
        <w:t>فه</w:t>
      </w:r>
      <w:r>
        <w:rPr>
          <w:rtl/>
        </w:rPr>
        <w:t xml:space="preserve"> دوم </w:t>
      </w:r>
      <w:r>
        <w:rPr>
          <w:rFonts w:hint="cs"/>
          <w:rtl/>
        </w:rPr>
        <w:t xml:space="preserve">نیز </w:t>
      </w:r>
      <w:r>
        <w:rPr>
          <w:rtl/>
        </w:rPr>
        <w:t>چهار روا</w:t>
      </w:r>
      <w:r>
        <w:rPr>
          <w:rFonts w:hint="cs"/>
          <w:rtl/>
        </w:rPr>
        <w:t>ی</w:t>
      </w:r>
      <w:r>
        <w:rPr>
          <w:rFonts w:hint="eastAsia"/>
          <w:rtl/>
        </w:rPr>
        <w:t>ت</w:t>
      </w:r>
      <w:r>
        <w:rPr>
          <w:rtl/>
        </w:rPr>
        <w:t xml:space="preserve"> </w:t>
      </w:r>
      <w:r>
        <w:rPr>
          <w:rFonts w:hint="cs"/>
          <w:rtl/>
        </w:rPr>
        <w:t>داشت</w:t>
      </w:r>
      <w:r w:rsidR="001351D8">
        <w:rPr>
          <w:rFonts w:hint="cs"/>
          <w:rtl/>
        </w:rPr>
        <w:t>یم</w:t>
      </w:r>
      <w:r>
        <w:rPr>
          <w:rFonts w:hint="cs"/>
          <w:rtl/>
        </w:rPr>
        <w:t xml:space="preserve"> که همه از محمد بن مسلم نقل شده بود و دلالت می کرد بر اینکه اگر تکبیر رکوع امام درک نشود در آن رکعت نمی توان به امام اقتدا کرد. «</w:t>
      </w:r>
      <w:r w:rsidRPr="00FD5574">
        <w:rPr>
          <w:color w:val="008000"/>
          <w:rtl/>
        </w:rPr>
        <w:t>إِنْ لَمْ تُدْرِكِ الْقَوْمَ قَبْلَ أَنْ يُكَبِّرَ الْإِمَامُ لِلرَّكْعَةِ فَلَا تَدْخُلْ مَعَهُمْ فِي تِلْكَ الرَّكْعَةِ</w:t>
      </w:r>
      <w:r>
        <w:rPr>
          <w:rFonts w:hint="cs"/>
          <w:rtl/>
        </w:rPr>
        <w:t>»</w:t>
      </w:r>
      <w:r>
        <w:rPr>
          <w:rStyle w:val="FootnoteReference"/>
          <w:rtl/>
        </w:rPr>
        <w:footnoteReference w:id="4"/>
      </w:r>
      <w:r w:rsidRPr="00FD5574">
        <w:rPr>
          <w:rtl/>
        </w:rPr>
        <w:t>.</w:t>
      </w:r>
    </w:p>
    <w:p w14:paraId="0070AE63" w14:textId="77777777" w:rsidR="00447747" w:rsidRDefault="00447747" w:rsidP="00447747">
      <w:pPr>
        <w:rPr>
          <w:rtl/>
        </w:rPr>
      </w:pPr>
      <w:r>
        <w:rPr>
          <w:rFonts w:hint="cs"/>
          <w:rtl/>
        </w:rPr>
        <w:t>آقای خویی از روایت زید شحام به صحیحه تعبیر کرده که صحیح نیست. زیرا سند شیخ صدوق به ابو اسامه زید شحام ضعیف است. سند شیخ صدوق به زید شحام در مشیخه فقیه اینگونه بیان شده است: «</w:t>
      </w:r>
      <w:r w:rsidRPr="00140F72">
        <w:rPr>
          <w:rtl/>
        </w:rPr>
        <w:t>ما كان فيه عن زيد الشحّام فقد رويته عن أبي؛ و محمّد بن الحسن - رضي اللّه عنهما - عن سعد بن عبد اللّه، عن محمّد بن عبد الحميد، عن أبي جميلة ، عن زيد الشحّام أبي اسامة</w:t>
      </w:r>
      <w:r>
        <w:rPr>
          <w:rFonts w:hint="cs"/>
          <w:rtl/>
        </w:rPr>
        <w:t>»</w:t>
      </w:r>
      <w:r>
        <w:rPr>
          <w:rStyle w:val="FootnoteReference"/>
          <w:rtl/>
        </w:rPr>
        <w:footnoteReference w:id="5"/>
      </w:r>
      <w:r>
        <w:rPr>
          <w:rFonts w:hint="cs"/>
          <w:rtl/>
        </w:rPr>
        <w:t xml:space="preserve">. مراد از ابی جمیله، </w:t>
      </w:r>
      <w:r>
        <w:rPr>
          <w:rtl/>
        </w:rPr>
        <w:t>مفضل بن صالح است که متهم به کذب</w:t>
      </w:r>
      <w:r>
        <w:rPr>
          <w:rFonts w:hint="cs"/>
          <w:rtl/>
        </w:rPr>
        <w:t xml:space="preserve"> است</w:t>
      </w:r>
      <w:r>
        <w:rPr>
          <w:rtl/>
        </w:rPr>
        <w:t>.</w:t>
      </w:r>
      <w:r>
        <w:rPr>
          <w:rFonts w:hint="cs"/>
          <w:rtl/>
        </w:rPr>
        <w:t xml:space="preserve"> ما نیز مانند مشهور او را ضعیف می دانیم.</w:t>
      </w:r>
    </w:p>
    <w:p w14:paraId="7DDEC1C3" w14:textId="77777777" w:rsidR="00447747" w:rsidRPr="009E692E" w:rsidRDefault="00447747" w:rsidP="00447747">
      <w:pPr>
        <w:rPr>
          <w:rtl/>
          <w:lang w:bidi="ar-SA"/>
        </w:rPr>
      </w:pPr>
      <w:r>
        <w:rPr>
          <w:rFonts w:hint="cs"/>
          <w:rtl/>
          <w:lang w:bidi="ar-SA"/>
        </w:rPr>
        <w:t>در حل تعارض بین این دو طایفه از روایات وجوهی بیان شده است.</w:t>
      </w:r>
    </w:p>
    <w:p w14:paraId="65BC3FB6" w14:textId="77777777" w:rsidR="00447747" w:rsidRDefault="00447747" w:rsidP="001351D8">
      <w:pPr>
        <w:pStyle w:val="Heading2"/>
        <w:rPr>
          <w:rtl/>
        </w:rPr>
      </w:pPr>
      <w:bookmarkStart w:id="4" w:name="_Toc242074349"/>
      <w:r>
        <w:rPr>
          <w:rFonts w:hint="cs"/>
          <w:rtl/>
        </w:rPr>
        <w:t xml:space="preserve">جمع عرفی </w:t>
      </w:r>
      <w:r>
        <w:rPr>
          <w:rtl/>
        </w:rPr>
        <w:t>اول: حمل طا</w:t>
      </w:r>
      <w:r>
        <w:rPr>
          <w:rFonts w:hint="cs"/>
          <w:rtl/>
        </w:rPr>
        <w:t>ی</w:t>
      </w:r>
      <w:r>
        <w:rPr>
          <w:rFonts w:hint="eastAsia"/>
          <w:rtl/>
        </w:rPr>
        <w:t>فه</w:t>
      </w:r>
      <w:r>
        <w:rPr>
          <w:rtl/>
        </w:rPr>
        <w:t xml:space="preserve"> دوم بر کراهت و قلت ثواب</w:t>
      </w:r>
      <w:bookmarkEnd w:id="4"/>
    </w:p>
    <w:p w14:paraId="01E527D3" w14:textId="77777777" w:rsidR="00447747" w:rsidRDefault="00447747" w:rsidP="00447747">
      <w:pPr>
        <w:rPr>
          <w:rtl/>
        </w:rPr>
      </w:pPr>
      <w:r>
        <w:rPr>
          <w:rFonts w:hint="cs"/>
          <w:rtl/>
        </w:rPr>
        <w:t xml:space="preserve">جمع عرفی </w:t>
      </w:r>
      <w:r>
        <w:rPr>
          <w:rtl/>
        </w:rPr>
        <w:t xml:space="preserve">اول </w:t>
      </w:r>
      <w:r>
        <w:rPr>
          <w:rFonts w:hint="cs"/>
          <w:rtl/>
        </w:rPr>
        <w:t xml:space="preserve">که </w:t>
      </w:r>
      <w:r>
        <w:rPr>
          <w:rtl/>
        </w:rPr>
        <w:t>آقا</w:t>
      </w:r>
      <w:r>
        <w:rPr>
          <w:rFonts w:hint="cs"/>
          <w:rtl/>
        </w:rPr>
        <w:t>ی</w:t>
      </w:r>
      <w:r>
        <w:rPr>
          <w:rtl/>
        </w:rPr>
        <w:t xml:space="preserve"> حائر</w:t>
      </w:r>
      <w:r>
        <w:rPr>
          <w:rFonts w:hint="cs"/>
          <w:rtl/>
        </w:rPr>
        <w:t>ی</w:t>
      </w:r>
      <w:r>
        <w:rPr>
          <w:rtl/>
        </w:rPr>
        <w:t xml:space="preserve"> </w:t>
      </w:r>
      <w:r>
        <w:rPr>
          <w:rFonts w:hint="cs"/>
          <w:rtl/>
        </w:rPr>
        <w:t xml:space="preserve">آن را به اکثر فقها نسبت دادند این است که </w:t>
      </w:r>
      <w:r>
        <w:rPr>
          <w:rtl/>
        </w:rPr>
        <w:t>طا</w:t>
      </w:r>
      <w:r>
        <w:rPr>
          <w:rFonts w:hint="cs"/>
          <w:rtl/>
        </w:rPr>
        <w:t>ی</w:t>
      </w:r>
      <w:r>
        <w:rPr>
          <w:rFonts w:hint="eastAsia"/>
          <w:rtl/>
        </w:rPr>
        <w:t>فه</w:t>
      </w:r>
      <w:r>
        <w:rPr>
          <w:rtl/>
        </w:rPr>
        <w:t xml:space="preserve"> ثان</w:t>
      </w:r>
      <w:r>
        <w:rPr>
          <w:rFonts w:hint="cs"/>
          <w:rtl/>
        </w:rPr>
        <w:t>ی</w:t>
      </w:r>
      <w:r>
        <w:rPr>
          <w:rFonts w:hint="eastAsia"/>
          <w:rtl/>
        </w:rPr>
        <w:t>ه</w:t>
      </w:r>
      <w:r>
        <w:rPr>
          <w:rtl/>
        </w:rPr>
        <w:t xml:space="preserve"> </w:t>
      </w:r>
      <w:r>
        <w:rPr>
          <w:rFonts w:hint="cs"/>
          <w:rtl/>
        </w:rPr>
        <w:t xml:space="preserve">(روایات </w:t>
      </w:r>
      <w:r>
        <w:rPr>
          <w:rtl/>
        </w:rPr>
        <w:t>نه</w:t>
      </w:r>
      <w:r>
        <w:rPr>
          <w:rFonts w:hint="cs"/>
          <w:rtl/>
        </w:rPr>
        <w:t>ی</w:t>
      </w:r>
      <w:r>
        <w:rPr>
          <w:rtl/>
        </w:rPr>
        <w:t xml:space="preserve"> از اقتدا در رکوع امام نسبت به کس</w:t>
      </w:r>
      <w:r>
        <w:rPr>
          <w:rFonts w:hint="cs"/>
          <w:rtl/>
        </w:rPr>
        <w:t>ی</w:t>
      </w:r>
      <w:r>
        <w:rPr>
          <w:rtl/>
        </w:rPr>
        <w:t xml:space="preserve"> که تکب</w:t>
      </w:r>
      <w:r>
        <w:rPr>
          <w:rFonts w:hint="cs"/>
          <w:rtl/>
        </w:rPr>
        <w:t>ی</w:t>
      </w:r>
      <w:r>
        <w:rPr>
          <w:rFonts w:hint="eastAsia"/>
          <w:rtl/>
        </w:rPr>
        <w:t>ر</w:t>
      </w:r>
      <w:r>
        <w:rPr>
          <w:rFonts w:hint="cs"/>
          <w:rtl/>
        </w:rPr>
        <w:t xml:space="preserve"> </w:t>
      </w:r>
      <w:r>
        <w:rPr>
          <w:rtl/>
        </w:rPr>
        <w:t>رکوع را درک نکرده</w:t>
      </w:r>
      <w:r>
        <w:rPr>
          <w:rFonts w:hint="cs"/>
          <w:rtl/>
        </w:rPr>
        <w:t>)</w:t>
      </w:r>
      <w:r>
        <w:rPr>
          <w:rtl/>
        </w:rPr>
        <w:t xml:space="preserve"> حمل بر کراهت به </w:t>
      </w:r>
      <w:r>
        <w:rPr>
          <w:rFonts w:hint="eastAsia"/>
          <w:rtl/>
        </w:rPr>
        <w:t>معنا</w:t>
      </w:r>
      <w:r>
        <w:rPr>
          <w:rFonts w:hint="cs"/>
          <w:rtl/>
        </w:rPr>
        <w:t>ی</w:t>
      </w:r>
      <w:r>
        <w:rPr>
          <w:rtl/>
        </w:rPr>
        <w:t xml:space="preserve"> قلت ثواب</w:t>
      </w:r>
      <w:r>
        <w:rPr>
          <w:rFonts w:hint="cs"/>
          <w:rtl/>
        </w:rPr>
        <w:t xml:space="preserve"> می شود</w:t>
      </w:r>
      <w:r>
        <w:rPr>
          <w:rtl/>
        </w:rPr>
        <w:t xml:space="preserve">. </w:t>
      </w:r>
      <w:r>
        <w:rPr>
          <w:rFonts w:hint="cs"/>
          <w:rtl/>
        </w:rPr>
        <w:t xml:space="preserve">این جمع عرفی است زیرا هیچکدام از روایات </w:t>
      </w:r>
      <w:r>
        <w:rPr>
          <w:rtl/>
        </w:rPr>
        <w:t>طا</w:t>
      </w:r>
      <w:r>
        <w:rPr>
          <w:rFonts w:hint="cs"/>
          <w:rtl/>
        </w:rPr>
        <w:t>ی</w:t>
      </w:r>
      <w:r>
        <w:rPr>
          <w:rFonts w:hint="eastAsia"/>
          <w:rtl/>
        </w:rPr>
        <w:t>فه</w:t>
      </w:r>
      <w:r>
        <w:rPr>
          <w:rtl/>
        </w:rPr>
        <w:t xml:space="preserve"> اول</w:t>
      </w:r>
      <w:r>
        <w:rPr>
          <w:rFonts w:hint="cs"/>
          <w:rtl/>
        </w:rPr>
        <w:t xml:space="preserve">ی، </w:t>
      </w:r>
      <w:r>
        <w:rPr>
          <w:rtl/>
        </w:rPr>
        <w:t>ترغ</w:t>
      </w:r>
      <w:r>
        <w:rPr>
          <w:rFonts w:hint="cs"/>
          <w:rtl/>
        </w:rPr>
        <w:t>ی</w:t>
      </w:r>
      <w:r>
        <w:rPr>
          <w:rFonts w:hint="eastAsia"/>
          <w:rtl/>
        </w:rPr>
        <w:t>ب</w:t>
      </w:r>
      <w:r>
        <w:rPr>
          <w:rtl/>
        </w:rPr>
        <w:t xml:space="preserve"> به اقتدا در رکوع امام</w:t>
      </w:r>
      <w:r>
        <w:rPr>
          <w:rFonts w:hint="cs"/>
          <w:rtl/>
        </w:rPr>
        <w:t xml:space="preserve"> </w:t>
      </w:r>
      <w:r>
        <w:rPr>
          <w:rtl/>
        </w:rPr>
        <w:t>نم</w:t>
      </w:r>
      <w:r>
        <w:rPr>
          <w:rFonts w:hint="cs"/>
          <w:rtl/>
        </w:rPr>
        <w:t>ی‌</w:t>
      </w:r>
      <w:r>
        <w:rPr>
          <w:rFonts w:hint="eastAsia"/>
          <w:rtl/>
        </w:rPr>
        <w:t>کرد</w:t>
      </w:r>
      <w:r>
        <w:rPr>
          <w:rFonts w:hint="cs"/>
          <w:rtl/>
        </w:rPr>
        <w:t xml:space="preserve"> و تنها بیان می کرد که مجزی</w:t>
      </w:r>
      <w:r>
        <w:rPr>
          <w:rtl/>
        </w:rPr>
        <w:t xml:space="preserve"> است. </w:t>
      </w:r>
      <w:r>
        <w:rPr>
          <w:rFonts w:hint="cs"/>
          <w:rtl/>
        </w:rPr>
        <w:t xml:space="preserve">البته در صحیحه عبدالرحمن بن ابی عبدالله، امام ع به کسی که از فاصله دور وارد شده بود در حالی که امام در رکوع قرار داشت، فرمودند: «تکبیر بگو و به رکوع برو سپس </w:t>
      </w:r>
      <w:r>
        <w:rPr>
          <w:rtl/>
        </w:rPr>
        <w:t>در رکعات بعد قدم به قدم جلو برو تا به صف جماعت برس</w:t>
      </w:r>
      <w:r>
        <w:rPr>
          <w:rFonts w:hint="cs"/>
          <w:rtl/>
        </w:rPr>
        <w:t>ی»</w:t>
      </w:r>
      <w:r>
        <w:rPr>
          <w:rStyle w:val="FootnoteReference"/>
          <w:rtl/>
        </w:rPr>
        <w:footnoteReference w:id="6"/>
      </w:r>
      <w:r>
        <w:rPr>
          <w:rFonts w:hint="cs"/>
          <w:rtl/>
        </w:rPr>
        <w:t xml:space="preserve"> اما در این روایت، توهم حظر وجود داشته بنابراین </w:t>
      </w:r>
      <w:r>
        <w:rPr>
          <w:rtl/>
        </w:rPr>
        <w:t>ظهور</w:t>
      </w:r>
      <w:r>
        <w:rPr>
          <w:rFonts w:hint="cs"/>
          <w:rtl/>
        </w:rPr>
        <w:t>ی</w:t>
      </w:r>
      <w:r>
        <w:rPr>
          <w:rtl/>
        </w:rPr>
        <w:t xml:space="preserve"> در ترغ</w:t>
      </w:r>
      <w:r>
        <w:rPr>
          <w:rFonts w:hint="cs"/>
          <w:rtl/>
        </w:rPr>
        <w:t>ی</w:t>
      </w:r>
      <w:r>
        <w:rPr>
          <w:rFonts w:hint="eastAsia"/>
          <w:rtl/>
        </w:rPr>
        <w:t>ب</w:t>
      </w:r>
      <w:r>
        <w:rPr>
          <w:rtl/>
        </w:rPr>
        <w:t xml:space="preserve"> </w:t>
      </w:r>
      <w:r>
        <w:rPr>
          <w:rFonts w:hint="cs"/>
          <w:rtl/>
        </w:rPr>
        <w:t xml:space="preserve">به اقتدا در رکوع، </w:t>
      </w:r>
      <w:r>
        <w:rPr>
          <w:rtl/>
        </w:rPr>
        <w:t>ندارد.</w:t>
      </w:r>
    </w:p>
    <w:p w14:paraId="4F35830C" w14:textId="77777777" w:rsidR="00447747" w:rsidRDefault="00447747" w:rsidP="00447747">
      <w:pPr>
        <w:rPr>
          <w:rtl/>
        </w:rPr>
      </w:pPr>
      <w:r>
        <w:rPr>
          <w:rFonts w:hint="eastAsia"/>
          <w:rtl/>
        </w:rPr>
        <w:t>اگر</w:t>
      </w:r>
      <w:r>
        <w:rPr>
          <w:rtl/>
        </w:rPr>
        <w:t xml:space="preserve"> کس</w:t>
      </w:r>
      <w:r>
        <w:rPr>
          <w:rFonts w:hint="cs"/>
          <w:rtl/>
        </w:rPr>
        <w:t>ی</w:t>
      </w:r>
      <w:r>
        <w:rPr>
          <w:rtl/>
        </w:rPr>
        <w:t xml:space="preserve"> ظاهر صح</w:t>
      </w:r>
      <w:r>
        <w:rPr>
          <w:rFonts w:hint="cs"/>
          <w:rtl/>
        </w:rPr>
        <w:t>ی</w:t>
      </w:r>
      <w:r>
        <w:rPr>
          <w:rFonts w:hint="eastAsia"/>
          <w:rtl/>
        </w:rPr>
        <w:t>حه</w:t>
      </w:r>
      <w:r>
        <w:rPr>
          <w:rtl/>
        </w:rPr>
        <w:t xml:space="preserve"> عبدالرحمن بن اب</w:t>
      </w:r>
      <w:r>
        <w:rPr>
          <w:rFonts w:hint="cs"/>
          <w:rtl/>
        </w:rPr>
        <w:t>ی</w:t>
      </w:r>
      <w:r>
        <w:rPr>
          <w:rtl/>
        </w:rPr>
        <w:t xml:space="preserve"> عبدالله </w:t>
      </w:r>
      <w:r>
        <w:rPr>
          <w:rFonts w:hint="cs"/>
          <w:rtl/>
        </w:rPr>
        <w:t xml:space="preserve">را </w:t>
      </w:r>
      <w:r>
        <w:rPr>
          <w:rtl/>
        </w:rPr>
        <w:t>امر به دخول در جماعت</w:t>
      </w:r>
      <w:r>
        <w:rPr>
          <w:rFonts w:hint="cs"/>
          <w:rtl/>
        </w:rPr>
        <w:t>،</w:t>
      </w:r>
      <w:r>
        <w:rPr>
          <w:rtl/>
        </w:rPr>
        <w:t xml:space="preserve"> در هنگام</w:t>
      </w:r>
      <w:r>
        <w:rPr>
          <w:rFonts w:hint="cs"/>
          <w:rtl/>
        </w:rPr>
        <w:t>ی</w:t>
      </w:r>
      <w:r>
        <w:rPr>
          <w:rtl/>
        </w:rPr>
        <w:t xml:space="preserve"> که امام در حال رکوع است، </w:t>
      </w:r>
      <w:r>
        <w:rPr>
          <w:rFonts w:hint="cs"/>
          <w:rtl/>
        </w:rPr>
        <w:t xml:space="preserve">بداند این صحیحه با </w:t>
      </w:r>
      <w:r>
        <w:rPr>
          <w:rtl/>
        </w:rPr>
        <w:t>طا</w:t>
      </w:r>
      <w:r>
        <w:rPr>
          <w:rFonts w:hint="cs"/>
          <w:rtl/>
        </w:rPr>
        <w:t>ی</w:t>
      </w:r>
      <w:r>
        <w:rPr>
          <w:rFonts w:hint="eastAsia"/>
          <w:rtl/>
        </w:rPr>
        <w:t>فه</w:t>
      </w:r>
      <w:r>
        <w:rPr>
          <w:rtl/>
        </w:rPr>
        <w:t xml:space="preserve"> دوم تعارض م</w:t>
      </w:r>
      <w:r>
        <w:rPr>
          <w:rFonts w:hint="cs"/>
          <w:rtl/>
        </w:rPr>
        <w:t>ی‌</w:t>
      </w:r>
      <w:r>
        <w:rPr>
          <w:rFonts w:hint="eastAsia"/>
          <w:rtl/>
        </w:rPr>
        <w:t>کند</w:t>
      </w:r>
      <w:r>
        <w:rPr>
          <w:rFonts w:hint="cs"/>
          <w:rtl/>
        </w:rPr>
        <w:t xml:space="preserve"> و جمع عرفی نیز ندارند.</w:t>
      </w:r>
      <w:r>
        <w:rPr>
          <w:rtl/>
        </w:rPr>
        <w:t xml:space="preserve"> اما روا</w:t>
      </w:r>
      <w:r>
        <w:rPr>
          <w:rFonts w:hint="cs"/>
          <w:rtl/>
        </w:rPr>
        <w:t>ی</w:t>
      </w:r>
      <w:r>
        <w:rPr>
          <w:rFonts w:hint="eastAsia"/>
          <w:rtl/>
        </w:rPr>
        <w:t>ات</w:t>
      </w:r>
      <w:r>
        <w:rPr>
          <w:rtl/>
        </w:rPr>
        <w:t xml:space="preserve"> د</w:t>
      </w:r>
      <w:r>
        <w:rPr>
          <w:rFonts w:hint="cs"/>
          <w:rtl/>
        </w:rPr>
        <w:t>ی</w:t>
      </w:r>
      <w:r>
        <w:rPr>
          <w:rFonts w:hint="eastAsia"/>
          <w:rtl/>
        </w:rPr>
        <w:t>گر</w:t>
      </w:r>
      <w:r>
        <w:rPr>
          <w:rFonts w:hint="cs"/>
          <w:rtl/>
        </w:rPr>
        <w:t xml:space="preserve"> طایفه اولی</w:t>
      </w:r>
      <w:r>
        <w:rPr>
          <w:rtl/>
        </w:rPr>
        <w:t xml:space="preserve"> که امر به دخول در جماعت در حال </w:t>
      </w:r>
      <w:r>
        <w:rPr>
          <w:rtl/>
        </w:rPr>
        <w:lastRenderedPageBreak/>
        <w:t>رک</w:t>
      </w:r>
      <w:r>
        <w:rPr>
          <w:rFonts w:hint="eastAsia"/>
          <w:rtl/>
        </w:rPr>
        <w:t>وع</w:t>
      </w:r>
      <w:r>
        <w:rPr>
          <w:rtl/>
        </w:rPr>
        <w:t xml:space="preserve"> امام </w:t>
      </w:r>
      <w:r>
        <w:rPr>
          <w:rFonts w:hint="cs"/>
          <w:rtl/>
        </w:rPr>
        <w:t xml:space="preserve">نکرده بود و </w:t>
      </w:r>
      <w:r>
        <w:rPr>
          <w:rtl/>
        </w:rPr>
        <w:t>صرفاً ب</w:t>
      </w:r>
      <w:r>
        <w:rPr>
          <w:rFonts w:hint="cs"/>
          <w:rtl/>
        </w:rPr>
        <w:t>ی</w:t>
      </w:r>
      <w:r>
        <w:rPr>
          <w:rFonts w:hint="eastAsia"/>
          <w:rtl/>
        </w:rPr>
        <w:t>ان</w:t>
      </w:r>
      <w:r>
        <w:rPr>
          <w:rtl/>
        </w:rPr>
        <w:t xml:space="preserve"> </w:t>
      </w:r>
      <w:r>
        <w:rPr>
          <w:rFonts w:hint="cs"/>
          <w:rtl/>
        </w:rPr>
        <w:t>ا</w:t>
      </w:r>
      <w:r>
        <w:rPr>
          <w:rtl/>
        </w:rPr>
        <w:t>جزاء بود، طرف معارضه</w:t>
      </w:r>
      <w:r>
        <w:rPr>
          <w:rFonts w:hint="cs"/>
          <w:rtl/>
        </w:rPr>
        <w:t xml:space="preserve"> نبوده و قابل استدلال هستند.</w:t>
      </w:r>
      <w:r>
        <w:rPr>
          <w:rtl/>
        </w:rPr>
        <w:t xml:space="preserve"> </w:t>
      </w:r>
    </w:p>
    <w:p w14:paraId="52F14272" w14:textId="77777777" w:rsidR="00447747" w:rsidRDefault="00447747" w:rsidP="001351D8">
      <w:pPr>
        <w:pStyle w:val="Heading3"/>
        <w:rPr>
          <w:rtl/>
        </w:rPr>
      </w:pPr>
      <w:bookmarkStart w:id="5" w:name="_Toc242074350"/>
      <w:r>
        <w:rPr>
          <w:rFonts w:hint="cs"/>
          <w:rtl/>
        </w:rPr>
        <w:t>اشکال آقای زنجانی به آقای خویی</w:t>
      </w:r>
      <w:bookmarkEnd w:id="5"/>
    </w:p>
    <w:p w14:paraId="0C8EED27" w14:textId="487DCEA9" w:rsidR="00447747" w:rsidRDefault="00447747" w:rsidP="00447747">
      <w:pPr>
        <w:rPr>
          <w:rtl/>
        </w:rPr>
      </w:pPr>
      <w:r>
        <w:rPr>
          <w:rtl/>
        </w:rPr>
        <w:t>آقا</w:t>
      </w:r>
      <w:r>
        <w:rPr>
          <w:rFonts w:hint="cs"/>
          <w:rtl/>
        </w:rPr>
        <w:t>ی</w:t>
      </w:r>
      <w:r>
        <w:rPr>
          <w:rtl/>
        </w:rPr>
        <w:t xml:space="preserve"> خو</w:t>
      </w:r>
      <w:r>
        <w:rPr>
          <w:rFonts w:hint="cs"/>
          <w:rtl/>
        </w:rPr>
        <w:t>یی</w:t>
      </w:r>
      <w:r>
        <w:rPr>
          <w:rtl/>
        </w:rPr>
        <w:t xml:space="preserve"> </w:t>
      </w:r>
      <w:r>
        <w:rPr>
          <w:rFonts w:hint="cs"/>
          <w:rtl/>
        </w:rPr>
        <w:t>نیز این جمع عرفی را پذیرفته اند</w:t>
      </w:r>
      <w:r>
        <w:rPr>
          <w:rStyle w:val="FootnoteReference"/>
          <w:rtl/>
        </w:rPr>
        <w:footnoteReference w:id="7"/>
      </w:r>
      <w:r>
        <w:rPr>
          <w:rFonts w:hint="cs"/>
          <w:rtl/>
        </w:rPr>
        <w:t xml:space="preserve"> اما آقای زنجانی به ایشان اشکال می کنند که آقای خویی در موارد دیگر بیان می کنند که </w:t>
      </w:r>
      <w:r>
        <w:rPr>
          <w:rtl/>
        </w:rPr>
        <w:t>خطاب</w:t>
      </w:r>
      <w:r w:rsidR="001351D8">
        <w:rPr>
          <w:rFonts w:hint="cs"/>
          <w:rtl/>
        </w:rPr>
        <w:t>ات</w:t>
      </w:r>
      <w:r>
        <w:rPr>
          <w:rtl/>
        </w:rPr>
        <w:t xml:space="preserve"> تکل</w:t>
      </w:r>
      <w:r>
        <w:rPr>
          <w:rFonts w:hint="cs"/>
          <w:rtl/>
        </w:rPr>
        <w:t>ی</w:t>
      </w:r>
      <w:r>
        <w:rPr>
          <w:rFonts w:hint="eastAsia"/>
          <w:rtl/>
        </w:rPr>
        <w:t>ف</w:t>
      </w:r>
      <w:r w:rsidR="001351D8">
        <w:rPr>
          <w:rFonts w:hint="cs"/>
          <w:rtl/>
        </w:rPr>
        <w:t>ی</w:t>
      </w:r>
      <w:r>
        <w:rPr>
          <w:rtl/>
        </w:rPr>
        <w:t xml:space="preserve"> </w:t>
      </w:r>
      <w:r w:rsidR="001351D8">
        <w:rPr>
          <w:rFonts w:hint="cs"/>
          <w:rtl/>
        </w:rPr>
        <w:t xml:space="preserve">هستند که </w:t>
      </w:r>
      <w:r>
        <w:rPr>
          <w:rtl/>
        </w:rPr>
        <w:t>جمع عرف</w:t>
      </w:r>
      <w:r>
        <w:rPr>
          <w:rFonts w:hint="cs"/>
          <w:rtl/>
        </w:rPr>
        <w:t>ی</w:t>
      </w:r>
      <w:r>
        <w:rPr>
          <w:rtl/>
        </w:rPr>
        <w:t xml:space="preserve"> </w:t>
      </w:r>
      <w:r>
        <w:rPr>
          <w:rFonts w:hint="cs"/>
          <w:rtl/>
        </w:rPr>
        <w:t xml:space="preserve">دارد، </w:t>
      </w:r>
      <w:r>
        <w:rPr>
          <w:rtl/>
        </w:rPr>
        <w:t>نه خطاب ارشاد</w:t>
      </w:r>
      <w:r>
        <w:rPr>
          <w:rFonts w:hint="cs"/>
          <w:rtl/>
        </w:rPr>
        <w:t>ی</w:t>
      </w:r>
      <w:r>
        <w:rPr>
          <w:rtl/>
        </w:rPr>
        <w:t xml:space="preserve">. مثلاً «اغتسل للجمعة» </w:t>
      </w:r>
      <w:r>
        <w:rPr>
          <w:rFonts w:hint="cs"/>
          <w:rtl/>
        </w:rPr>
        <w:t xml:space="preserve">و </w:t>
      </w:r>
      <w:r>
        <w:rPr>
          <w:rtl/>
        </w:rPr>
        <w:t>«لا بأس بترک غسل الجمعة»</w:t>
      </w:r>
      <w:r>
        <w:rPr>
          <w:rFonts w:hint="cs"/>
          <w:rtl/>
        </w:rPr>
        <w:t xml:space="preserve"> چون خطاب تکلیف است جمع عرفی دارند و </w:t>
      </w:r>
      <w:r>
        <w:rPr>
          <w:rtl/>
        </w:rPr>
        <w:t xml:space="preserve">حمل بر استحباب </w:t>
      </w:r>
      <w:r>
        <w:rPr>
          <w:rFonts w:hint="cs"/>
          <w:rtl/>
        </w:rPr>
        <w:t xml:space="preserve">می شود. اما اگر در یک خطاب بیان شود </w:t>
      </w:r>
      <w:r>
        <w:rPr>
          <w:rtl/>
        </w:rPr>
        <w:t>«المذ</w:t>
      </w:r>
      <w:r>
        <w:rPr>
          <w:rFonts w:hint="cs"/>
          <w:rtl/>
        </w:rPr>
        <w:t>ی</w:t>
      </w:r>
      <w:r>
        <w:rPr>
          <w:rtl/>
        </w:rPr>
        <w:t xml:space="preserve"> </w:t>
      </w:r>
      <w:r>
        <w:rPr>
          <w:rFonts w:hint="cs"/>
          <w:rtl/>
        </w:rPr>
        <w:t>ی</w:t>
      </w:r>
      <w:r>
        <w:rPr>
          <w:rFonts w:hint="eastAsia"/>
          <w:rtl/>
        </w:rPr>
        <w:t>فسد</w:t>
      </w:r>
      <w:r>
        <w:rPr>
          <w:rtl/>
        </w:rPr>
        <w:t xml:space="preserve"> الوضوء» </w:t>
      </w:r>
      <w:r>
        <w:rPr>
          <w:rFonts w:hint="cs"/>
          <w:rtl/>
        </w:rPr>
        <w:t>و در ی</w:t>
      </w:r>
      <w:r>
        <w:rPr>
          <w:rFonts w:hint="eastAsia"/>
          <w:rtl/>
        </w:rPr>
        <w:t>ک</w:t>
      </w:r>
      <w:r>
        <w:rPr>
          <w:rtl/>
        </w:rPr>
        <w:t xml:space="preserve"> خطاب </w:t>
      </w:r>
      <w:r>
        <w:rPr>
          <w:rFonts w:hint="cs"/>
          <w:rtl/>
        </w:rPr>
        <w:t xml:space="preserve">گفته شود </w:t>
      </w:r>
      <w:r>
        <w:rPr>
          <w:rtl/>
        </w:rPr>
        <w:t>«المذ</w:t>
      </w:r>
      <w:r>
        <w:rPr>
          <w:rFonts w:hint="cs"/>
          <w:rtl/>
        </w:rPr>
        <w:t>ی</w:t>
      </w:r>
      <w:r>
        <w:rPr>
          <w:rtl/>
        </w:rPr>
        <w:t xml:space="preserve"> لا </w:t>
      </w:r>
      <w:r>
        <w:rPr>
          <w:rFonts w:hint="cs"/>
          <w:rtl/>
        </w:rPr>
        <w:t>ی</w:t>
      </w:r>
      <w:r>
        <w:rPr>
          <w:rFonts w:hint="eastAsia"/>
          <w:rtl/>
        </w:rPr>
        <w:t>نقض</w:t>
      </w:r>
      <w:r>
        <w:rPr>
          <w:rtl/>
        </w:rPr>
        <w:t xml:space="preserve"> الوضوء»</w:t>
      </w:r>
      <w:r>
        <w:rPr>
          <w:rFonts w:hint="cs"/>
          <w:rtl/>
        </w:rPr>
        <w:t>، در اینجا</w:t>
      </w:r>
      <w:r>
        <w:rPr>
          <w:rtl/>
        </w:rPr>
        <w:t xml:space="preserve"> آقا</w:t>
      </w:r>
      <w:r>
        <w:rPr>
          <w:rFonts w:hint="cs"/>
          <w:rtl/>
        </w:rPr>
        <w:t>ی</w:t>
      </w:r>
      <w:r>
        <w:rPr>
          <w:rtl/>
        </w:rPr>
        <w:t xml:space="preserve"> خو</w:t>
      </w:r>
      <w:r>
        <w:rPr>
          <w:rFonts w:hint="cs"/>
          <w:rtl/>
        </w:rPr>
        <w:t>یی</w:t>
      </w:r>
      <w:r>
        <w:rPr>
          <w:rtl/>
        </w:rPr>
        <w:t xml:space="preserve"> فرموده </w:t>
      </w:r>
      <w:r>
        <w:rPr>
          <w:rFonts w:hint="cs"/>
          <w:rtl/>
        </w:rPr>
        <w:t xml:space="preserve">که </w:t>
      </w:r>
      <w:r>
        <w:rPr>
          <w:rtl/>
        </w:rPr>
        <w:t>جمع عرف</w:t>
      </w:r>
      <w:r>
        <w:rPr>
          <w:rFonts w:hint="cs"/>
          <w:rtl/>
        </w:rPr>
        <w:t>ی</w:t>
      </w:r>
      <w:r>
        <w:rPr>
          <w:rtl/>
        </w:rPr>
        <w:t xml:space="preserve"> </w:t>
      </w:r>
      <w:r>
        <w:rPr>
          <w:rFonts w:hint="cs"/>
          <w:rtl/>
        </w:rPr>
        <w:t xml:space="preserve">وجود ندارد زیرا </w:t>
      </w:r>
      <w:r>
        <w:rPr>
          <w:rtl/>
        </w:rPr>
        <w:t>خطاب ارشاد</w:t>
      </w:r>
      <w:r>
        <w:rPr>
          <w:rFonts w:hint="cs"/>
          <w:rtl/>
        </w:rPr>
        <w:t>ی</w:t>
      </w:r>
      <w:r>
        <w:rPr>
          <w:rtl/>
        </w:rPr>
        <w:t xml:space="preserve"> در واقع خطاب اخبار</w:t>
      </w:r>
      <w:r>
        <w:rPr>
          <w:rFonts w:hint="cs"/>
          <w:rtl/>
        </w:rPr>
        <w:t>ی</w:t>
      </w:r>
      <w:r>
        <w:rPr>
          <w:rtl/>
        </w:rPr>
        <w:t xml:space="preserve"> است. «المذ</w:t>
      </w:r>
      <w:r>
        <w:rPr>
          <w:rFonts w:hint="cs"/>
          <w:rtl/>
        </w:rPr>
        <w:t>ی</w:t>
      </w:r>
      <w:r>
        <w:rPr>
          <w:rtl/>
        </w:rPr>
        <w:t xml:space="preserve"> </w:t>
      </w:r>
      <w:r>
        <w:rPr>
          <w:rFonts w:hint="cs"/>
          <w:rtl/>
        </w:rPr>
        <w:t>ی</w:t>
      </w:r>
      <w:r>
        <w:rPr>
          <w:rFonts w:hint="eastAsia"/>
          <w:rtl/>
        </w:rPr>
        <w:t>نقض</w:t>
      </w:r>
      <w:r>
        <w:rPr>
          <w:rtl/>
        </w:rPr>
        <w:t xml:space="preserve"> الوضوء» </w:t>
      </w:r>
      <w:r>
        <w:rPr>
          <w:rFonts w:hint="cs"/>
          <w:rtl/>
        </w:rPr>
        <w:t xml:space="preserve">اخبار از فساد </w:t>
      </w:r>
      <w:r>
        <w:rPr>
          <w:rtl/>
        </w:rPr>
        <w:t>وضو با مذ</w:t>
      </w:r>
      <w:r>
        <w:rPr>
          <w:rFonts w:hint="cs"/>
          <w:rtl/>
        </w:rPr>
        <w:t xml:space="preserve">ی است و </w:t>
      </w:r>
      <w:r>
        <w:rPr>
          <w:rtl/>
        </w:rPr>
        <w:t>«المذ</w:t>
      </w:r>
      <w:r>
        <w:rPr>
          <w:rFonts w:hint="cs"/>
          <w:rtl/>
        </w:rPr>
        <w:t>ی</w:t>
      </w:r>
      <w:r>
        <w:rPr>
          <w:rtl/>
        </w:rPr>
        <w:t xml:space="preserve"> لا </w:t>
      </w:r>
      <w:r>
        <w:rPr>
          <w:rFonts w:hint="cs"/>
          <w:rtl/>
        </w:rPr>
        <w:t>ی</w:t>
      </w:r>
      <w:r>
        <w:rPr>
          <w:rFonts w:hint="eastAsia"/>
          <w:rtl/>
        </w:rPr>
        <w:t>نقض</w:t>
      </w:r>
      <w:r>
        <w:rPr>
          <w:rtl/>
        </w:rPr>
        <w:t xml:space="preserve"> الوضوء» اخبار از عدم فساد وضو با مذ</w:t>
      </w:r>
      <w:r>
        <w:rPr>
          <w:rFonts w:hint="cs"/>
          <w:rtl/>
        </w:rPr>
        <w:t xml:space="preserve">ی </w:t>
      </w:r>
      <w:r>
        <w:rPr>
          <w:rtl/>
        </w:rPr>
        <w:t>م</w:t>
      </w:r>
      <w:r>
        <w:rPr>
          <w:rFonts w:hint="cs"/>
          <w:rtl/>
        </w:rPr>
        <w:t>ی‌</w:t>
      </w:r>
      <w:r>
        <w:rPr>
          <w:rFonts w:hint="eastAsia"/>
          <w:rtl/>
        </w:rPr>
        <w:t>کند</w:t>
      </w:r>
      <w:r>
        <w:rPr>
          <w:rtl/>
        </w:rPr>
        <w:t>. اخبار از فساد و عدم فساد قابل جمع ن</w:t>
      </w:r>
      <w:r>
        <w:rPr>
          <w:rFonts w:hint="cs"/>
          <w:rtl/>
        </w:rPr>
        <w:t>ی</w:t>
      </w:r>
      <w:r>
        <w:rPr>
          <w:rFonts w:hint="eastAsia"/>
          <w:rtl/>
        </w:rPr>
        <w:t>ست</w:t>
      </w:r>
      <w:r>
        <w:rPr>
          <w:rFonts w:hint="cs"/>
          <w:rtl/>
        </w:rPr>
        <w:t xml:space="preserve"> و </w:t>
      </w:r>
      <w:r>
        <w:rPr>
          <w:rtl/>
        </w:rPr>
        <w:t xml:space="preserve">استحباب فساد </w:t>
      </w:r>
      <w:r>
        <w:rPr>
          <w:rFonts w:hint="cs"/>
          <w:rtl/>
        </w:rPr>
        <w:t xml:space="preserve">بی معنا است. </w:t>
      </w:r>
      <w:r>
        <w:rPr>
          <w:rtl/>
        </w:rPr>
        <w:t>«</w:t>
      </w:r>
      <w:r>
        <w:rPr>
          <w:rFonts w:hint="cs"/>
          <w:rtl/>
        </w:rPr>
        <w:t>ی</w:t>
      </w:r>
      <w:r>
        <w:rPr>
          <w:rFonts w:hint="eastAsia"/>
          <w:rtl/>
        </w:rPr>
        <w:t>ع</w:t>
      </w:r>
      <w:r>
        <w:rPr>
          <w:rFonts w:hint="cs"/>
          <w:rtl/>
        </w:rPr>
        <w:t>ی</w:t>
      </w:r>
      <w:r>
        <w:rPr>
          <w:rFonts w:hint="eastAsia"/>
          <w:rtl/>
        </w:rPr>
        <w:t>د»</w:t>
      </w:r>
      <w:r>
        <w:rPr>
          <w:rtl/>
        </w:rPr>
        <w:t xml:space="preserve"> ارشاد به فساد عمل</w:t>
      </w:r>
      <w:r>
        <w:rPr>
          <w:rFonts w:hint="cs"/>
          <w:rtl/>
        </w:rPr>
        <w:t xml:space="preserve"> است و</w:t>
      </w:r>
      <w:r>
        <w:rPr>
          <w:rtl/>
        </w:rPr>
        <w:t xml:space="preserve"> «لا </w:t>
      </w:r>
      <w:r>
        <w:rPr>
          <w:rFonts w:hint="cs"/>
          <w:rtl/>
        </w:rPr>
        <w:t>ی</w:t>
      </w:r>
      <w:r>
        <w:rPr>
          <w:rFonts w:hint="eastAsia"/>
          <w:rtl/>
        </w:rPr>
        <w:t>ع</w:t>
      </w:r>
      <w:r>
        <w:rPr>
          <w:rFonts w:hint="cs"/>
          <w:rtl/>
        </w:rPr>
        <w:t>ی</w:t>
      </w:r>
      <w:r>
        <w:rPr>
          <w:rFonts w:hint="eastAsia"/>
          <w:rtl/>
        </w:rPr>
        <w:t>د»</w:t>
      </w:r>
      <w:r>
        <w:rPr>
          <w:rtl/>
        </w:rPr>
        <w:t xml:space="preserve"> ارشاد به عدم فساد عمل</w:t>
      </w:r>
      <w:r>
        <w:rPr>
          <w:rFonts w:hint="cs"/>
          <w:rtl/>
        </w:rPr>
        <w:t xml:space="preserve"> </w:t>
      </w:r>
      <w:r>
        <w:rPr>
          <w:rtl/>
        </w:rPr>
        <w:t xml:space="preserve">است. اخبار و ارشاد به فساد </w:t>
      </w:r>
      <w:r>
        <w:rPr>
          <w:rFonts w:hint="cs"/>
          <w:rtl/>
        </w:rPr>
        <w:t>ی</w:t>
      </w:r>
      <w:r>
        <w:rPr>
          <w:rFonts w:hint="eastAsia"/>
          <w:rtl/>
        </w:rPr>
        <w:t>ک</w:t>
      </w:r>
      <w:r>
        <w:rPr>
          <w:rtl/>
        </w:rPr>
        <w:t xml:space="preserve"> عمل و عدم فساد </w:t>
      </w:r>
      <w:r>
        <w:rPr>
          <w:rFonts w:hint="cs"/>
          <w:rtl/>
        </w:rPr>
        <w:t xml:space="preserve">آن، </w:t>
      </w:r>
      <w:r>
        <w:rPr>
          <w:rtl/>
        </w:rPr>
        <w:t>قابل جمع ن</w:t>
      </w:r>
      <w:r>
        <w:rPr>
          <w:rFonts w:hint="cs"/>
          <w:rtl/>
        </w:rPr>
        <w:t>ی</w:t>
      </w:r>
      <w:r>
        <w:rPr>
          <w:rFonts w:hint="eastAsia"/>
          <w:rtl/>
        </w:rPr>
        <w:t>ست</w:t>
      </w:r>
      <w:r>
        <w:rPr>
          <w:rFonts w:hint="cs"/>
          <w:rtl/>
        </w:rPr>
        <w:t xml:space="preserve"> و حمل بر</w:t>
      </w:r>
      <w:r w:rsidR="001351D8">
        <w:rPr>
          <w:rFonts w:hint="cs"/>
          <w:rtl/>
        </w:rPr>
        <w:t xml:space="preserve"> </w:t>
      </w:r>
      <w:r>
        <w:rPr>
          <w:rFonts w:hint="cs"/>
          <w:rtl/>
        </w:rPr>
        <w:t xml:space="preserve">استحباب معنا ندارد. بنابراین در اینجا نیز که خطاب ارشادی است نباید این جمع عرفی را انجام دهند زیرا خطاب </w:t>
      </w:r>
      <w:r>
        <w:rPr>
          <w:rtl/>
        </w:rPr>
        <w:t>«</w:t>
      </w:r>
      <w:r w:rsidRPr="001F1DE3">
        <w:rPr>
          <w:color w:val="008000"/>
          <w:rtl/>
        </w:rPr>
        <w:t>فَلَا تَدْخُلْ مَعَهُمْ فِي تِلْكَ الرَّكْعَةِ</w:t>
      </w:r>
      <w:r>
        <w:rPr>
          <w:rtl/>
        </w:rPr>
        <w:t>»</w:t>
      </w:r>
      <w:r>
        <w:rPr>
          <w:rFonts w:hint="cs"/>
          <w:rtl/>
        </w:rPr>
        <w:t xml:space="preserve"> ارشاد به مانعیت عدم ادراک تکبیر رکوع برای صحت جماعت یا ارشاد به شرطیت ادراک تکبیر رکوع برای صحت جماعت است. البته </w:t>
      </w:r>
      <w:r>
        <w:rPr>
          <w:rtl/>
        </w:rPr>
        <w:t>آقا</w:t>
      </w:r>
      <w:r>
        <w:rPr>
          <w:rFonts w:hint="cs"/>
          <w:rtl/>
        </w:rPr>
        <w:t>ی</w:t>
      </w:r>
      <w:r>
        <w:rPr>
          <w:rtl/>
        </w:rPr>
        <w:t xml:space="preserve"> زنجان</w:t>
      </w:r>
      <w:r>
        <w:rPr>
          <w:rFonts w:hint="cs"/>
          <w:rtl/>
        </w:rPr>
        <w:t>ی</w:t>
      </w:r>
      <w:r>
        <w:rPr>
          <w:rtl/>
        </w:rPr>
        <w:t xml:space="preserve"> </w:t>
      </w:r>
      <w:r>
        <w:rPr>
          <w:rFonts w:hint="cs"/>
          <w:rtl/>
        </w:rPr>
        <w:t xml:space="preserve">قائل هستند که اطلاق </w:t>
      </w:r>
      <w:r>
        <w:rPr>
          <w:rtl/>
        </w:rPr>
        <w:t>«</w:t>
      </w:r>
      <w:r>
        <w:rPr>
          <w:rFonts w:hint="cs"/>
          <w:rtl/>
        </w:rPr>
        <w:t>ی</w:t>
      </w:r>
      <w:r>
        <w:rPr>
          <w:rFonts w:hint="eastAsia"/>
          <w:rtl/>
        </w:rPr>
        <w:t>نقض»</w:t>
      </w:r>
      <w:r>
        <w:rPr>
          <w:rFonts w:hint="cs"/>
          <w:rtl/>
        </w:rPr>
        <w:t xml:space="preserve"> یا </w:t>
      </w:r>
      <w:r>
        <w:rPr>
          <w:rtl/>
        </w:rPr>
        <w:t>«</w:t>
      </w:r>
      <w:r>
        <w:rPr>
          <w:rFonts w:hint="cs"/>
          <w:rtl/>
        </w:rPr>
        <w:t>ی</w:t>
      </w:r>
      <w:r>
        <w:rPr>
          <w:rFonts w:hint="eastAsia"/>
          <w:rtl/>
        </w:rPr>
        <w:t>ع</w:t>
      </w:r>
      <w:r>
        <w:rPr>
          <w:rFonts w:hint="cs"/>
          <w:rtl/>
        </w:rPr>
        <w:t>ی</w:t>
      </w:r>
      <w:r>
        <w:rPr>
          <w:rFonts w:hint="eastAsia"/>
          <w:rtl/>
        </w:rPr>
        <w:t>د»</w:t>
      </w:r>
      <w:r>
        <w:rPr>
          <w:rtl/>
        </w:rPr>
        <w:t xml:space="preserve"> </w:t>
      </w:r>
      <w:r>
        <w:rPr>
          <w:rFonts w:hint="cs"/>
          <w:rtl/>
        </w:rPr>
        <w:t xml:space="preserve">مقتضی </w:t>
      </w:r>
      <w:r>
        <w:rPr>
          <w:rtl/>
        </w:rPr>
        <w:t xml:space="preserve">ارشاد به فساد </w:t>
      </w:r>
      <w:r>
        <w:rPr>
          <w:rFonts w:hint="cs"/>
          <w:rtl/>
        </w:rPr>
        <w:t xml:space="preserve">است </w:t>
      </w:r>
      <w:r>
        <w:rPr>
          <w:rtl/>
        </w:rPr>
        <w:t>و قابل حمل بر ارشاد به ف</w:t>
      </w:r>
      <w:r>
        <w:rPr>
          <w:rFonts w:hint="cs"/>
          <w:rtl/>
        </w:rPr>
        <w:t>َ</w:t>
      </w:r>
      <w:r>
        <w:rPr>
          <w:rtl/>
        </w:rPr>
        <w:t>قد کمال هست</w:t>
      </w:r>
      <w:r>
        <w:rPr>
          <w:rFonts w:hint="cs"/>
          <w:rtl/>
        </w:rPr>
        <w:t xml:space="preserve">ند که ما با </w:t>
      </w:r>
      <w:r w:rsidR="001351D8">
        <w:rPr>
          <w:rFonts w:hint="cs"/>
          <w:rtl/>
        </w:rPr>
        <w:t xml:space="preserve">این فرمایش </w:t>
      </w:r>
      <w:r>
        <w:rPr>
          <w:rFonts w:hint="cs"/>
          <w:rtl/>
        </w:rPr>
        <w:t>ایشان مخالف هستیم.</w:t>
      </w:r>
    </w:p>
    <w:p w14:paraId="622CAD8F" w14:textId="77777777" w:rsidR="00447747" w:rsidRDefault="00447747" w:rsidP="001351D8">
      <w:pPr>
        <w:pStyle w:val="Heading3"/>
        <w:rPr>
          <w:rtl/>
        </w:rPr>
      </w:pPr>
      <w:bookmarkStart w:id="6" w:name="_Toc242074351"/>
      <w:r>
        <w:rPr>
          <w:rFonts w:hint="eastAsia"/>
          <w:rtl/>
        </w:rPr>
        <w:t>اشکال</w:t>
      </w:r>
      <w:r>
        <w:rPr>
          <w:rtl/>
        </w:rPr>
        <w:t xml:space="preserve"> آقا</w:t>
      </w:r>
      <w:r>
        <w:rPr>
          <w:rFonts w:hint="cs"/>
          <w:rtl/>
        </w:rPr>
        <w:t>ی</w:t>
      </w:r>
      <w:r>
        <w:rPr>
          <w:rtl/>
        </w:rPr>
        <w:t xml:space="preserve"> س</w:t>
      </w:r>
      <w:r>
        <w:rPr>
          <w:rFonts w:hint="cs"/>
          <w:rtl/>
        </w:rPr>
        <w:t>ی</w:t>
      </w:r>
      <w:r>
        <w:rPr>
          <w:rFonts w:hint="eastAsia"/>
          <w:rtl/>
        </w:rPr>
        <w:t>ستان</w:t>
      </w:r>
      <w:r>
        <w:rPr>
          <w:rFonts w:hint="cs"/>
          <w:rtl/>
        </w:rPr>
        <w:t>ی</w:t>
      </w:r>
      <w:r>
        <w:rPr>
          <w:rtl/>
        </w:rPr>
        <w:t xml:space="preserve"> به آقا</w:t>
      </w:r>
      <w:r>
        <w:rPr>
          <w:rFonts w:hint="cs"/>
          <w:rtl/>
        </w:rPr>
        <w:t>ی</w:t>
      </w:r>
      <w:r>
        <w:rPr>
          <w:rtl/>
        </w:rPr>
        <w:t xml:space="preserve"> خو</w:t>
      </w:r>
      <w:r>
        <w:rPr>
          <w:rFonts w:hint="cs"/>
          <w:rtl/>
        </w:rPr>
        <w:t>یی</w:t>
      </w:r>
      <w:bookmarkEnd w:id="6"/>
      <w:r>
        <w:rPr>
          <w:rtl/>
        </w:rPr>
        <w:t xml:space="preserve"> </w:t>
      </w:r>
    </w:p>
    <w:p w14:paraId="670B3039" w14:textId="77777777" w:rsidR="00447747" w:rsidRDefault="00447747" w:rsidP="00447747">
      <w:pPr>
        <w:rPr>
          <w:rtl/>
        </w:rPr>
      </w:pPr>
      <w:r>
        <w:rPr>
          <w:rtl/>
        </w:rPr>
        <w:t>آقا</w:t>
      </w:r>
      <w:r>
        <w:rPr>
          <w:rFonts w:hint="cs"/>
          <w:rtl/>
        </w:rPr>
        <w:t>ی</w:t>
      </w:r>
      <w:r>
        <w:rPr>
          <w:rtl/>
        </w:rPr>
        <w:t xml:space="preserve"> س</w:t>
      </w:r>
      <w:r>
        <w:rPr>
          <w:rFonts w:hint="cs"/>
          <w:rtl/>
        </w:rPr>
        <w:t>ی</w:t>
      </w:r>
      <w:r>
        <w:rPr>
          <w:rFonts w:hint="eastAsia"/>
          <w:rtl/>
        </w:rPr>
        <w:t>ستان</w:t>
      </w:r>
      <w:r>
        <w:rPr>
          <w:rFonts w:hint="cs"/>
          <w:rtl/>
        </w:rPr>
        <w:t>ی</w:t>
      </w:r>
      <w:r>
        <w:rPr>
          <w:rtl/>
        </w:rPr>
        <w:t xml:space="preserve"> </w:t>
      </w:r>
      <w:r>
        <w:rPr>
          <w:rFonts w:hint="cs"/>
          <w:rtl/>
        </w:rPr>
        <w:t xml:space="preserve">نیز در بحث نماز بر روی حصیری که نجس شده ولی خشک است به آقای خویی همین اشکال را مطرح می کنند. </w:t>
      </w:r>
      <w:r>
        <w:rPr>
          <w:rtl/>
        </w:rPr>
        <w:t>آقا</w:t>
      </w:r>
      <w:r>
        <w:rPr>
          <w:rFonts w:hint="cs"/>
          <w:rtl/>
        </w:rPr>
        <w:t>ی</w:t>
      </w:r>
      <w:r>
        <w:rPr>
          <w:rtl/>
        </w:rPr>
        <w:t xml:space="preserve"> خو</w:t>
      </w:r>
      <w:r>
        <w:rPr>
          <w:rFonts w:hint="cs"/>
          <w:rtl/>
        </w:rPr>
        <w:t>یی</w:t>
      </w:r>
      <w:r>
        <w:rPr>
          <w:rtl/>
        </w:rPr>
        <w:t xml:space="preserve"> </w:t>
      </w:r>
      <w:r>
        <w:rPr>
          <w:rFonts w:hint="cs"/>
          <w:rtl/>
        </w:rPr>
        <w:t>در آنجا فرموده: مفهوم روایت «</w:t>
      </w:r>
      <w:r w:rsidRPr="00E37D27">
        <w:rPr>
          <w:color w:val="008000"/>
          <w:rtl/>
        </w:rPr>
        <w:t>إِذَا جَفَّفَتْهُ الشَّمْسُ فَصَلِّ عَلَيْهِ فَهُوَ طَاهِرٌ</w:t>
      </w:r>
      <w:r>
        <w:rPr>
          <w:rFonts w:hint="cs"/>
          <w:rtl/>
        </w:rPr>
        <w:t>»</w:t>
      </w:r>
      <w:r>
        <w:rPr>
          <w:rStyle w:val="FootnoteReference"/>
          <w:rtl/>
        </w:rPr>
        <w:footnoteReference w:id="8"/>
      </w:r>
      <w:r>
        <w:rPr>
          <w:rFonts w:hint="cs"/>
          <w:rtl/>
        </w:rPr>
        <w:t xml:space="preserve"> این است که </w:t>
      </w:r>
      <w:r>
        <w:rPr>
          <w:rtl/>
        </w:rPr>
        <w:t>اگر خورش</w:t>
      </w:r>
      <w:r>
        <w:rPr>
          <w:rFonts w:hint="cs"/>
          <w:rtl/>
        </w:rPr>
        <w:t>ی</w:t>
      </w:r>
      <w:r>
        <w:rPr>
          <w:rFonts w:hint="eastAsia"/>
          <w:rtl/>
        </w:rPr>
        <w:t>د</w:t>
      </w:r>
      <w:r>
        <w:rPr>
          <w:rtl/>
        </w:rPr>
        <w:t xml:space="preserve"> حص</w:t>
      </w:r>
      <w:r>
        <w:rPr>
          <w:rFonts w:hint="cs"/>
          <w:rtl/>
        </w:rPr>
        <w:t>ی</w:t>
      </w:r>
      <w:r>
        <w:rPr>
          <w:rFonts w:hint="eastAsia"/>
          <w:rtl/>
        </w:rPr>
        <w:t>ر</w:t>
      </w:r>
      <w:r>
        <w:rPr>
          <w:rtl/>
        </w:rPr>
        <w:t xml:space="preserve"> را خشک نکند</w:t>
      </w:r>
      <w:r>
        <w:rPr>
          <w:rFonts w:hint="cs"/>
          <w:rtl/>
        </w:rPr>
        <w:t xml:space="preserve">، </w:t>
      </w:r>
      <w:r>
        <w:rPr>
          <w:rtl/>
        </w:rPr>
        <w:t xml:space="preserve">پاک </w:t>
      </w:r>
      <w:r>
        <w:rPr>
          <w:rFonts w:hint="cs"/>
          <w:rtl/>
        </w:rPr>
        <w:t>نشده و نمی توان روی آن نماز خواند. در روایت دیگر بیان شده: «</w:t>
      </w:r>
      <w:r w:rsidRPr="00E37D27">
        <w:rPr>
          <w:color w:val="008000"/>
          <w:rtl/>
        </w:rPr>
        <w:t>إِذَا جَفَّتْ فَلَا بَأْسَ بِالصَّلَاةِ عَلَيْهَا</w:t>
      </w:r>
      <w:r>
        <w:rPr>
          <w:rFonts w:hint="cs"/>
          <w:rtl/>
        </w:rPr>
        <w:t>»</w:t>
      </w:r>
      <w:r>
        <w:rPr>
          <w:rStyle w:val="FootnoteReference"/>
          <w:rtl/>
        </w:rPr>
        <w:footnoteReference w:id="9"/>
      </w:r>
      <w:r>
        <w:rPr>
          <w:rFonts w:hint="cs"/>
          <w:rtl/>
        </w:rPr>
        <w:t xml:space="preserve">. در اینجا مفهوم روایت اول حمل به کراهت می شود. در نتیجه نماز خواندن روی حصیر نجسی که </w:t>
      </w:r>
      <w:r>
        <w:rPr>
          <w:rtl/>
        </w:rPr>
        <w:t>خورش</w:t>
      </w:r>
      <w:r>
        <w:rPr>
          <w:rFonts w:hint="cs"/>
          <w:rtl/>
        </w:rPr>
        <w:t>ی</w:t>
      </w:r>
      <w:r>
        <w:rPr>
          <w:rFonts w:hint="eastAsia"/>
          <w:rtl/>
        </w:rPr>
        <w:t>د</w:t>
      </w:r>
      <w:r>
        <w:rPr>
          <w:rtl/>
        </w:rPr>
        <w:t xml:space="preserve"> آن را پاک نکرده است مکروه است. </w:t>
      </w:r>
    </w:p>
    <w:p w14:paraId="3345DC6A" w14:textId="77777777" w:rsidR="00447747" w:rsidRDefault="00447747" w:rsidP="001351D8">
      <w:pPr>
        <w:pStyle w:val="Heading3"/>
        <w:rPr>
          <w:rtl/>
        </w:rPr>
      </w:pPr>
      <w:bookmarkStart w:id="7" w:name="_Toc242074352"/>
      <w:r>
        <w:rPr>
          <w:rFonts w:hint="eastAsia"/>
          <w:rtl/>
        </w:rPr>
        <w:t>دفاع</w:t>
      </w:r>
      <w:r>
        <w:rPr>
          <w:rtl/>
        </w:rPr>
        <w:t xml:space="preserve"> از آقا</w:t>
      </w:r>
      <w:r>
        <w:rPr>
          <w:rFonts w:hint="cs"/>
          <w:rtl/>
        </w:rPr>
        <w:t>ی</w:t>
      </w:r>
      <w:r>
        <w:rPr>
          <w:rtl/>
        </w:rPr>
        <w:t xml:space="preserve"> خو</w:t>
      </w:r>
      <w:r>
        <w:rPr>
          <w:rFonts w:hint="cs"/>
          <w:rtl/>
        </w:rPr>
        <w:t>یی</w:t>
      </w:r>
      <w:bookmarkEnd w:id="7"/>
      <w:r>
        <w:rPr>
          <w:rtl/>
        </w:rPr>
        <w:t xml:space="preserve"> </w:t>
      </w:r>
    </w:p>
    <w:p w14:paraId="1A25A2F4" w14:textId="77777777" w:rsidR="00447747" w:rsidRDefault="00447747" w:rsidP="00447747">
      <w:pPr>
        <w:rPr>
          <w:rtl/>
        </w:rPr>
      </w:pPr>
      <w:r>
        <w:rPr>
          <w:rtl/>
        </w:rPr>
        <w:t>آقا</w:t>
      </w:r>
      <w:r>
        <w:rPr>
          <w:rFonts w:hint="cs"/>
          <w:rtl/>
        </w:rPr>
        <w:t>ی</w:t>
      </w:r>
      <w:r>
        <w:rPr>
          <w:rtl/>
        </w:rPr>
        <w:t xml:space="preserve"> خو</w:t>
      </w:r>
      <w:r>
        <w:rPr>
          <w:rFonts w:hint="cs"/>
          <w:rtl/>
        </w:rPr>
        <w:t>یی</w:t>
      </w:r>
      <w:r>
        <w:rPr>
          <w:rtl/>
        </w:rPr>
        <w:t xml:space="preserve"> </w:t>
      </w:r>
      <w:r>
        <w:rPr>
          <w:rFonts w:hint="cs"/>
          <w:rtl/>
        </w:rPr>
        <w:t xml:space="preserve">مقداری مختلف صحبت کرده اند اما اشکال این آقایان به ایشان وارد نیست. </w:t>
      </w:r>
    </w:p>
    <w:p w14:paraId="30E93951" w14:textId="04E80F04" w:rsidR="00447747" w:rsidRDefault="00447747" w:rsidP="00447747">
      <w:pPr>
        <w:rPr>
          <w:rtl/>
        </w:rPr>
      </w:pPr>
      <w:r>
        <w:rPr>
          <w:rFonts w:hint="cs"/>
          <w:rtl/>
        </w:rPr>
        <w:t xml:space="preserve">آنچه به نظر می رسد که مبنای آقای خویی بوده </w:t>
      </w:r>
      <w:r w:rsidR="001351D8">
        <w:rPr>
          <w:rFonts w:hint="cs"/>
          <w:rtl/>
        </w:rPr>
        <w:t xml:space="preserve">که </w:t>
      </w:r>
      <w:r>
        <w:rPr>
          <w:rFonts w:hint="cs"/>
          <w:rtl/>
        </w:rPr>
        <w:t xml:space="preserve">مبنای صحیحی </w:t>
      </w:r>
      <w:r w:rsidR="001351D8">
        <w:rPr>
          <w:rFonts w:hint="cs"/>
          <w:rtl/>
        </w:rPr>
        <w:t>ا</w:t>
      </w:r>
      <w:r>
        <w:rPr>
          <w:rFonts w:hint="cs"/>
          <w:rtl/>
        </w:rPr>
        <w:t>ست</w:t>
      </w:r>
      <w:r w:rsidR="001351D8">
        <w:rPr>
          <w:rFonts w:hint="cs"/>
          <w:rtl/>
        </w:rPr>
        <w:t>،</w:t>
      </w:r>
      <w:r>
        <w:rPr>
          <w:rtl/>
        </w:rPr>
        <w:t xml:space="preserve"> </w:t>
      </w:r>
      <w:r>
        <w:rPr>
          <w:rFonts w:hint="cs"/>
          <w:rtl/>
        </w:rPr>
        <w:t xml:space="preserve">این است که </w:t>
      </w:r>
      <w:r>
        <w:rPr>
          <w:rtl/>
        </w:rPr>
        <w:t>خطاب</w:t>
      </w:r>
      <w:r>
        <w:rPr>
          <w:rFonts w:hint="cs"/>
          <w:rtl/>
        </w:rPr>
        <w:t>ی</w:t>
      </w:r>
      <w:r>
        <w:rPr>
          <w:rtl/>
        </w:rPr>
        <w:t xml:space="preserve"> </w:t>
      </w:r>
      <w:r>
        <w:rPr>
          <w:rFonts w:hint="cs"/>
          <w:rtl/>
        </w:rPr>
        <w:t xml:space="preserve">مانند </w:t>
      </w:r>
      <w:r>
        <w:rPr>
          <w:rtl/>
        </w:rPr>
        <w:t>«</w:t>
      </w:r>
      <w:r>
        <w:rPr>
          <w:rFonts w:hint="cs"/>
          <w:rtl/>
        </w:rPr>
        <w:t>ی</w:t>
      </w:r>
      <w:r>
        <w:rPr>
          <w:rFonts w:hint="eastAsia"/>
          <w:rtl/>
        </w:rPr>
        <w:t>نقض»</w:t>
      </w:r>
      <w:r>
        <w:rPr>
          <w:rFonts w:hint="cs"/>
          <w:rtl/>
        </w:rPr>
        <w:t xml:space="preserve"> و</w:t>
      </w:r>
      <w:r>
        <w:rPr>
          <w:rtl/>
        </w:rPr>
        <w:t xml:space="preserve"> «</w:t>
      </w:r>
      <w:r>
        <w:rPr>
          <w:rFonts w:hint="cs"/>
          <w:rtl/>
        </w:rPr>
        <w:t>ی</w:t>
      </w:r>
      <w:r>
        <w:rPr>
          <w:rFonts w:hint="eastAsia"/>
          <w:rtl/>
        </w:rPr>
        <w:t>ع</w:t>
      </w:r>
      <w:r>
        <w:rPr>
          <w:rFonts w:hint="cs"/>
          <w:rtl/>
        </w:rPr>
        <w:t>ی</w:t>
      </w:r>
      <w:r>
        <w:rPr>
          <w:rFonts w:hint="eastAsia"/>
          <w:rtl/>
        </w:rPr>
        <w:t>د»</w:t>
      </w:r>
      <w:r>
        <w:rPr>
          <w:rFonts w:hint="cs"/>
          <w:rtl/>
        </w:rPr>
        <w:t xml:space="preserve"> که </w:t>
      </w:r>
      <w:r>
        <w:rPr>
          <w:rtl/>
        </w:rPr>
        <w:t xml:space="preserve">ارشاد به فساد </w:t>
      </w:r>
      <w:r>
        <w:rPr>
          <w:rFonts w:hint="cs"/>
          <w:rtl/>
        </w:rPr>
        <w:t>است</w:t>
      </w:r>
      <w:r>
        <w:rPr>
          <w:rFonts w:hint="eastAsia"/>
          <w:rtl/>
        </w:rPr>
        <w:t>،</w:t>
      </w:r>
      <w:r>
        <w:rPr>
          <w:rtl/>
        </w:rPr>
        <w:t xml:space="preserve"> با خطاب</w:t>
      </w:r>
      <w:r>
        <w:rPr>
          <w:rFonts w:hint="cs"/>
          <w:rtl/>
        </w:rPr>
        <w:t>ی</w:t>
      </w:r>
      <w:r>
        <w:rPr>
          <w:rtl/>
        </w:rPr>
        <w:t xml:space="preserve"> که ارشاد به </w:t>
      </w:r>
      <w:r>
        <w:rPr>
          <w:rtl/>
        </w:rPr>
        <w:lastRenderedPageBreak/>
        <w:t>صحت</w:t>
      </w:r>
      <w:r>
        <w:rPr>
          <w:rFonts w:hint="cs"/>
          <w:rtl/>
        </w:rPr>
        <w:t xml:space="preserve"> است</w:t>
      </w:r>
      <w:r>
        <w:rPr>
          <w:rtl/>
        </w:rPr>
        <w:t>، جمع عرف</w:t>
      </w:r>
      <w:r>
        <w:rPr>
          <w:rFonts w:hint="cs"/>
          <w:rtl/>
        </w:rPr>
        <w:t>ی</w:t>
      </w:r>
      <w:r>
        <w:rPr>
          <w:rtl/>
        </w:rPr>
        <w:t xml:space="preserve"> ندارد. البته اگر </w:t>
      </w:r>
      <w:r>
        <w:rPr>
          <w:rFonts w:hint="cs"/>
          <w:rtl/>
        </w:rPr>
        <w:t xml:space="preserve">در موردی دلیل خاص بیان کند که </w:t>
      </w:r>
      <w:r>
        <w:rPr>
          <w:rtl/>
        </w:rPr>
        <w:t>«الاعادة احب ال</w:t>
      </w:r>
      <w:r>
        <w:rPr>
          <w:rFonts w:hint="cs"/>
          <w:rtl/>
        </w:rPr>
        <w:t>یّ</w:t>
      </w:r>
      <w:r>
        <w:rPr>
          <w:rFonts w:hint="eastAsia"/>
          <w:rtl/>
        </w:rPr>
        <w:t>»</w:t>
      </w:r>
      <w:r>
        <w:rPr>
          <w:rtl/>
        </w:rPr>
        <w:t xml:space="preserve"> کما ا</w:t>
      </w:r>
      <w:r>
        <w:rPr>
          <w:rFonts w:hint="cs"/>
          <w:rtl/>
        </w:rPr>
        <w:t>ی</w:t>
      </w:r>
      <w:r>
        <w:rPr>
          <w:rFonts w:hint="eastAsia"/>
          <w:rtl/>
        </w:rPr>
        <w:t>ن‌که</w:t>
      </w:r>
      <w:r>
        <w:rPr>
          <w:rtl/>
        </w:rPr>
        <w:t xml:space="preserve"> در </w:t>
      </w:r>
      <w:r>
        <w:rPr>
          <w:rFonts w:hint="cs"/>
          <w:rtl/>
        </w:rPr>
        <w:t xml:space="preserve">یک مورد در </w:t>
      </w:r>
      <w:r>
        <w:rPr>
          <w:rtl/>
        </w:rPr>
        <w:t>بحث ت</w:t>
      </w:r>
      <w:r>
        <w:rPr>
          <w:rFonts w:hint="cs"/>
          <w:rtl/>
        </w:rPr>
        <w:t>ی</w:t>
      </w:r>
      <w:r>
        <w:rPr>
          <w:rFonts w:hint="eastAsia"/>
          <w:rtl/>
        </w:rPr>
        <w:t>مم</w:t>
      </w:r>
      <w:r>
        <w:rPr>
          <w:rtl/>
        </w:rPr>
        <w:t xml:space="preserve"> </w:t>
      </w:r>
      <w:r>
        <w:rPr>
          <w:rFonts w:hint="cs"/>
          <w:rtl/>
        </w:rPr>
        <w:t xml:space="preserve">بیان شده، ربطی به جمع عرفی ندارد و آقای خویی نیز در آنجا استحباب اعاده را پذیرفته اند. </w:t>
      </w:r>
    </w:p>
    <w:p w14:paraId="7E48A79F" w14:textId="573EF014" w:rsidR="00447747" w:rsidRDefault="00447747" w:rsidP="00447747">
      <w:pPr>
        <w:rPr>
          <w:rtl/>
        </w:rPr>
      </w:pPr>
      <w:r>
        <w:rPr>
          <w:rFonts w:hint="cs"/>
          <w:rtl/>
        </w:rPr>
        <w:t xml:space="preserve">اما اگر خطاب </w:t>
      </w:r>
      <w:r>
        <w:rPr>
          <w:rtl/>
        </w:rPr>
        <w:t>ارشاد به جزئ</w:t>
      </w:r>
      <w:r>
        <w:rPr>
          <w:rFonts w:hint="cs"/>
          <w:rtl/>
        </w:rPr>
        <w:t>ی</w:t>
      </w:r>
      <w:r>
        <w:rPr>
          <w:rFonts w:hint="eastAsia"/>
          <w:rtl/>
        </w:rPr>
        <w:t>ت،</w:t>
      </w:r>
      <w:r>
        <w:rPr>
          <w:rtl/>
        </w:rPr>
        <w:t xml:space="preserve"> شرط</w:t>
      </w:r>
      <w:r>
        <w:rPr>
          <w:rFonts w:hint="cs"/>
          <w:rtl/>
        </w:rPr>
        <w:t>ی</w:t>
      </w:r>
      <w:r>
        <w:rPr>
          <w:rFonts w:hint="eastAsia"/>
          <w:rtl/>
        </w:rPr>
        <w:t>ت</w:t>
      </w:r>
      <w:r>
        <w:rPr>
          <w:rFonts w:hint="cs"/>
          <w:rtl/>
        </w:rPr>
        <w:t xml:space="preserve"> یا</w:t>
      </w:r>
      <w:r>
        <w:rPr>
          <w:rtl/>
        </w:rPr>
        <w:t xml:space="preserve"> مانع</w:t>
      </w:r>
      <w:r>
        <w:rPr>
          <w:rFonts w:hint="cs"/>
          <w:rtl/>
        </w:rPr>
        <w:t>ی</w:t>
      </w:r>
      <w:r>
        <w:rPr>
          <w:rFonts w:hint="eastAsia"/>
          <w:rtl/>
        </w:rPr>
        <w:t>ت</w:t>
      </w:r>
      <w:r>
        <w:rPr>
          <w:rtl/>
        </w:rPr>
        <w:t xml:space="preserve"> در </w:t>
      </w:r>
      <w:r>
        <w:rPr>
          <w:rFonts w:hint="cs"/>
          <w:rtl/>
        </w:rPr>
        <w:t>ی</w:t>
      </w:r>
      <w:r>
        <w:rPr>
          <w:rFonts w:hint="eastAsia"/>
          <w:rtl/>
        </w:rPr>
        <w:t>ک</w:t>
      </w:r>
      <w:r>
        <w:rPr>
          <w:rtl/>
        </w:rPr>
        <w:t xml:space="preserve"> واجب باشد</w:t>
      </w:r>
      <w:r w:rsidR="001351D8">
        <w:rPr>
          <w:rFonts w:hint="cs"/>
          <w:rtl/>
        </w:rPr>
        <w:t>،</w:t>
      </w:r>
      <w:r>
        <w:rPr>
          <w:rFonts w:hint="cs"/>
          <w:rtl/>
        </w:rPr>
        <w:t xml:space="preserve"> دلیل، شئون تکلیف نسبت به مرکب را بیان می کند. مثلاً خطاب </w:t>
      </w:r>
      <w:r>
        <w:rPr>
          <w:rtl/>
        </w:rPr>
        <w:t>«لا تجمع ب</w:t>
      </w:r>
      <w:r>
        <w:rPr>
          <w:rFonts w:hint="cs"/>
          <w:rtl/>
        </w:rPr>
        <w:t>ی</w:t>
      </w:r>
      <w:r>
        <w:rPr>
          <w:rFonts w:hint="eastAsia"/>
          <w:rtl/>
        </w:rPr>
        <w:t>ن</w:t>
      </w:r>
      <w:r>
        <w:rPr>
          <w:rtl/>
        </w:rPr>
        <w:t xml:space="preserve"> السورت</w:t>
      </w:r>
      <w:r>
        <w:rPr>
          <w:rFonts w:hint="cs"/>
          <w:rtl/>
        </w:rPr>
        <w:t>ی</w:t>
      </w:r>
      <w:r>
        <w:rPr>
          <w:rFonts w:hint="eastAsia"/>
          <w:rtl/>
        </w:rPr>
        <w:t>ن</w:t>
      </w:r>
      <w:r>
        <w:rPr>
          <w:rtl/>
        </w:rPr>
        <w:t xml:space="preserve"> ف</w:t>
      </w:r>
      <w:r>
        <w:rPr>
          <w:rFonts w:hint="cs"/>
          <w:rtl/>
        </w:rPr>
        <w:t>ی</w:t>
      </w:r>
      <w:r>
        <w:rPr>
          <w:rtl/>
        </w:rPr>
        <w:t xml:space="preserve"> الفر</w:t>
      </w:r>
      <w:r>
        <w:rPr>
          <w:rFonts w:hint="cs"/>
          <w:rtl/>
        </w:rPr>
        <w:t>ی</w:t>
      </w:r>
      <w:r>
        <w:rPr>
          <w:rFonts w:hint="eastAsia"/>
          <w:rtl/>
        </w:rPr>
        <w:t>ضة»</w:t>
      </w:r>
      <w:r>
        <w:rPr>
          <w:rFonts w:hint="cs"/>
          <w:rtl/>
        </w:rPr>
        <w:t xml:space="preserve"> که </w:t>
      </w:r>
      <w:r>
        <w:rPr>
          <w:rtl/>
        </w:rPr>
        <w:t>ارشاد به مانع</w:t>
      </w:r>
      <w:r>
        <w:rPr>
          <w:rFonts w:hint="cs"/>
          <w:rtl/>
        </w:rPr>
        <w:t>ی</w:t>
      </w:r>
      <w:r>
        <w:rPr>
          <w:rFonts w:hint="eastAsia"/>
          <w:rtl/>
        </w:rPr>
        <w:t>ت</w:t>
      </w:r>
      <w:r>
        <w:rPr>
          <w:rtl/>
        </w:rPr>
        <w:t xml:space="preserve"> </w:t>
      </w:r>
      <w:r>
        <w:rPr>
          <w:rFonts w:hint="cs"/>
          <w:rtl/>
        </w:rPr>
        <w:t xml:space="preserve">است با </w:t>
      </w:r>
      <w:r>
        <w:rPr>
          <w:rtl/>
        </w:rPr>
        <w:t>خطاب «الجمع ب</w:t>
      </w:r>
      <w:r>
        <w:rPr>
          <w:rFonts w:hint="cs"/>
          <w:rtl/>
        </w:rPr>
        <w:t>ی</w:t>
      </w:r>
      <w:r>
        <w:rPr>
          <w:rFonts w:hint="eastAsia"/>
          <w:rtl/>
        </w:rPr>
        <w:t>ن</w:t>
      </w:r>
      <w:r>
        <w:rPr>
          <w:rtl/>
        </w:rPr>
        <w:t xml:space="preserve"> السورت</w:t>
      </w:r>
      <w:r>
        <w:rPr>
          <w:rFonts w:hint="cs"/>
          <w:rtl/>
        </w:rPr>
        <w:t>ی</w:t>
      </w:r>
      <w:r>
        <w:rPr>
          <w:rFonts w:hint="eastAsia"/>
          <w:rtl/>
        </w:rPr>
        <w:t>ن</w:t>
      </w:r>
      <w:r>
        <w:rPr>
          <w:rtl/>
        </w:rPr>
        <w:t xml:space="preserve"> ف</w:t>
      </w:r>
      <w:r>
        <w:rPr>
          <w:rFonts w:hint="cs"/>
          <w:rtl/>
        </w:rPr>
        <w:t>ی</w:t>
      </w:r>
      <w:r>
        <w:rPr>
          <w:rtl/>
        </w:rPr>
        <w:t xml:space="preserve"> الفر</w:t>
      </w:r>
      <w:r>
        <w:rPr>
          <w:rFonts w:hint="cs"/>
          <w:rtl/>
        </w:rPr>
        <w:t>ی</w:t>
      </w:r>
      <w:r>
        <w:rPr>
          <w:rFonts w:hint="eastAsia"/>
          <w:rtl/>
        </w:rPr>
        <w:t>ضة</w:t>
      </w:r>
      <w:r>
        <w:rPr>
          <w:rtl/>
        </w:rPr>
        <w:t xml:space="preserve"> ل</w:t>
      </w:r>
      <w:r>
        <w:rPr>
          <w:rFonts w:hint="cs"/>
          <w:rtl/>
        </w:rPr>
        <w:t>ی</w:t>
      </w:r>
      <w:r>
        <w:rPr>
          <w:rFonts w:hint="eastAsia"/>
          <w:rtl/>
        </w:rPr>
        <w:t>س</w:t>
      </w:r>
      <w:r>
        <w:rPr>
          <w:rtl/>
        </w:rPr>
        <w:t xml:space="preserve"> به بأس»</w:t>
      </w:r>
      <w:r>
        <w:rPr>
          <w:rFonts w:hint="cs"/>
          <w:rtl/>
        </w:rPr>
        <w:t xml:space="preserve">، جمع عرفی دارد. در اینجا دلیل، </w:t>
      </w:r>
      <w:r>
        <w:rPr>
          <w:rtl/>
        </w:rPr>
        <w:t xml:space="preserve">کاشف از </w:t>
      </w:r>
      <w:r>
        <w:rPr>
          <w:rFonts w:hint="cs"/>
          <w:rtl/>
        </w:rPr>
        <w:t>ی</w:t>
      </w:r>
      <w:r>
        <w:rPr>
          <w:rFonts w:hint="eastAsia"/>
          <w:rtl/>
        </w:rPr>
        <w:t>ک</w:t>
      </w:r>
      <w:r>
        <w:rPr>
          <w:rtl/>
        </w:rPr>
        <w:t xml:space="preserve"> تکل</w:t>
      </w:r>
      <w:r>
        <w:rPr>
          <w:rFonts w:hint="cs"/>
          <w:rtl/>
        </w:rPr>
        <w:t>ی</w:t>
      </w:r>
      <w:r>
        <w:rPr>
          <w:rFonts w:hint="eastAsia"/>
          <w:rtl/>
        </w:rPr>
        <w:t>ف</w:t>
      </w:r>
      <w:r>
        <w:rPr>
          <w:rtl/>
        </w:rPr>
        <w:t xml:space="preserve"> </w:t>
      </w:r>
      <w:r>
        <w:rPr>
          <w:rFonts w:hint="cs"/>
          <w:rtl/>
        </w:rPr>
        <w:t xml:space="preserve">نسبت </w:t>
      </w:r>
      <w:r>
        <w:rPr>
          <w:rtl/>
        </w:rPr>
        <w:t xml:space="preserve">به مرکب </w:t>
      </w:r>
      <w:r>
        <w:rPr>
          <w:rFonts w:hint="cs"/>
          <w:rtl/>
        </w:rPr>
        <w:t>است</w:t>
      </w:r>
      <w:r>
        <w:rPr>
          <w:rtl/>
        </w:rPr>
        <w:t xml:space="preserve"> </w:t>
      </w:r>
      <w:r>
        <w:rPr>
          <w:rFonts w:hint="cs"/>
          <w:rtl/>
        </w:rPr>
        <w:t xml:space="preserve">یعنی </w:t>
      </w:r>
      <w:r>
        <w:rPr>
          <w:rtl/>
        </w:rPr>
        <w:t>نه</w:t>
      </w:r>
      <w:r>
        <w:rPr>
          <w:rFonts w:hint="cs"/>
          <w:rtl/>
        </w:rPr>
        <w:t>ی</w:t>
      </w:r>
      <w:r>
        <w:rPr>
          <w:rtl/>
        </w:rPr>
        <w:t xml:space="preserve"> از جمع ب</w:t>
      </w:r>
      <w:r>
        <w:rPr>
          <w:rFonts w:hint="cs"/>
          <w:rtl/>
        </w:rPr>
        <w:t>ی</w:t>
      </w:r>
      <w:r>
        <w:rPr>
          <w:rFonts w:hint="eastAsia"/>
          <w:rtl/>
        </w:rPr>
        <w:t>ن</w:t>
      </w:r>
      <w:r>
        <w:rPr>
          <w:rtl/>
        </w:rPr>
        <w:t xml:space="preserve"> سورت</w:t>
      </w:r>
      <w:r>
        <w:rPr>
          <w:rFonts w:hint="cs"/>
          <w:rtl/>
        </w:rPr>
        <w:t>ی</w:t>
      </w:r>
      <w:r>
        <w:rPr>
          <w:rFonts w:hint="eastAsia"/>
          <w:rtl/>
        </w:rPr>
        <w:t>ن</w:t>
      </w:r>
      <w:r>
        <w:rPr>
          <w:rFonts w:hint="cs"/>
          <w:rtl/>
        </w:rPr>
        <w:t xml:space="preserve">، امر تکلیفی به نماز را مقید </w:t>
      </w:r>
      <w:r>
        <w:rPr>
          <w:rtl/>
        </w:rPr>
        <w:t>به عدم جمع ب</w:t>
      </w:r>
      <w:r>
        <w:rPr>
          <w:rFonts w:hint="cs"/>
          <w:rtl/>
        </w:rPr>
        <w:t>ی</w:t>
      </w:r>
      <w:r>
        <w:rPr>
          <w:rFonts w:hint="eastAsia"/>
          <w:rtl/>
        </w:rPr>
        <w:t>ن</w:t>
      </w:r>
      <w:r>
        <w:rPr>
          <w:rtl/>
        </w:rPr>
        <w:t xml:space="preserve"> سورت</w:t>
      </w:r>
      <w:r>
        <w:rPr>
          <w:rFonts w:hint="cs"/>
          <w:rtl/>
        </w:rPr>
        <w:t>ی</w:t>
      </w:r>
      <w:r>
        <w:rPr>
          <w:rFonts w:hint="eastAsia"/>
          <w:rtl/>
        </w:rPr>
        <w:t>ن</w:t>
      </w:r>
      <w:r>
        <w:rPr>
          <w:rFonts w:hint="cs"/>
          <w:rtl/>
        </w:rPr>
        <w:t xml:space="preserve"> می کند</w:t>
      </w:r>
      <w:r>
        <w:rPr>
          <w:rtl/>
        </w:rPr>
        <w:t xml:space="preserve">. </w:t>
      </w:r>
      <w:r>
        <w:rPr>
          <w:rFonts w:hint="cs"/>
          <w:rtl/>
        </w:rPr>
        <w:t>آقای خویی در بسیاری از موارد در این نوع از خطاب های ارشادی جمع عرفی انجام داده اند.</w:t>
      </w:r>
    </w:p>
    <w:p w14:paraId="44537EBD" w14:textId="5147269E" w:rsidR="00447747" w:rsidRDefault="00447747" w:rsidP="00447747">
      <w:r>
        <w:rPr>
          <w:rtl/>
        </w:rPr>
        <w:t>آقا</w:t>
      </w:r>
      <w:r>
        <w:rPr>
          <w:rFonts w:hint="cs"/>
          <w:rtl/>
        </w:rPr>
        <w:t>ی</w:t>
      </w:r>
      <w:r>
        <w:rPr>
          <w:rtl/>
        </w:rPr>
        <w:t xml:space="preserve"> تبر</w:t>
      </w:r>
      <w:r>
        <w:rPr>
          <w:rFonts w:hint="cs"/>
          <w:rtl/>
        </w:rPr>
        <w:t>ی</w:t>
      </w:r>
      <w:r>
        <w:rPr>
          <w:rFonts w:hint="eastAsia"/>
          <w:rtl/>
        </w:rPr>
        <w:t>ز</w:t>
      </w:r>
      <w:r>
        <w:rPr>
          <w:rFonts w:hint="cs"/>
          <w:rtl/>
        </w:rPr>
        <w:t>ی</w:t>
      </w:r>
      <w:r>
        <w:rPr>
          <w:rtl/>
        </w:rPr>
        <w:t xml:space="preserve"> </w:t>
      </w:r>
      <w:r>
        <w:rPr>
          <w:rFonts w:hint="cs"/>
          <w:rtl/>
        </w:rPr>
        <w:t xml:space="preserve">بیان دیگری داشتند. ایشان می فرمودند: </w:t>
      </w:r>
      <w:r>
        <w:rPr>
          <w:rtl/>
        </w:rPr>
        <w:t>خطابات ارشاد</w:t>
      </w:r>
      <w:r>
        <w:rPr>
          <w:rFonts w:hint="cs"/>
          <w:rtl/>
        </w:rPr>
        <w:t>ی</w:t>
      </w:r>
      <w:r>
        <w:rPr>
          <w:rFonts w:hint="eastAsia"/>
          <w:rtl/>
        </w:rPr>
        <w:t>ه</w:t>
      </w:r>
      <w:r>
        <w:rPr>
          <w:rtl/>
        </w:rPr>
        <w:t xml:space="preserve"> </w:t>
      </w:r>
      <w:r>
        <w:rPr>
          <w:rFonts w:hint="cs"/>
          <w:rtl/>
        </w:rPr>
        <w:t xml:space="preserve">ای </w:t>
      </w:r>
      <w:r>
        <w:rPr>
          <w:rtl/>
        </w:rPr>
        <w:t xml:space="preserve">قابل حمل بر استحباب </w:t>
      </w:r>
      <w:r>
        <w:rPr>
          <w:rFonts w:hint="cs"/>
          <w:rtl/>
        </w:rPr>
        <w:t xml:space="preserve">نیستند که مرشد الیه آنها در ذهن </w:t>
      </w:r>
      <w:r>
        <w:rPr>
          <w:rtl/>
        </w:rPr>
        <w:t>عرف مراتب نداشته باشد</w:t>
      </w:r>
      <w:r>
        <w:rPr>
          <w:rFonts w:hint="cs"/>
          <w:rtl/>
        </w:rPr>
        <w:t xml:space="preserve"> مانند صحت و فساد که فساد کراهتی و لزومی در مورد آن</w:t>
      </w:r>
      <w:r w:rsidR="001351D8">
        <w:rPr>
          <w:rFonts w:hint="cs"/>
          <w:rtl/>
        </w:rPr>
        <w:t>ه</w:t>
      </w:r>
      <w:r>
        <w:rPr>
          <w:rFonts w:hint="cs"/>
          <w:rtl/>
        </w:rPr>
        <w:t xml:space="preserve">ا معنا ندارد. اما اگر </w:t>
      </w:r>
      <w:r>
        <w:rPr>
          <w:rtl/>
        </w:rPr>
        <w:t>موارد</w:t>
      </w:r>
      <w:r>
        <w:rPr>
          <w:rFonts w:hint="cs"/>
          <w:rtl/>
        </w:rPr>
        <w:t>ی</w:t>
      </w:r>
      <w:r>
        <w:rPr>
          <w:rtl/>
        </w:rPr>
        <w:t xml:space="preserve"> که خطاب ارشاد</w:t>
      </w:r>
      <w:r>
        <w:rPr>
          <w:rFonts w:hint="cs"/>
          <w:rtl/>
        </w:rPr>
        <w:t>ی</w:t>
      </w:r>
      <w:r>
        <w:rPr>
          <w:rtl/>
        </w:rPr>
        <w:t xml:space="preserve"> به آن ارشاد م</w:t>
      </w:r>
      <w:r>
        <w:rPr>
          <w:rFonts w:hint="cs"/>
          <w:rtl/>
        </w:rPr>
        <w:t>ی‌</w:t>
      </w:r>
      <w:r>
        <w:rPr>
          <w:rFonts w:hint="eastAsia"/>
          <w:rtl/>
        </w:rPr>
        <w:t>کند</w:t>
      </w:r>
      <w:r>
        <w:rPr>
          <w:rtl/>
        </w:rPr>
        <w:t xml:space="preserve"> </w:t>
      </w:r>
      <w:r>
        <w:rPr>
          <w:rFonts w:hint="cs"/>
          <w:rtl/>
        </w:rPr>
        <w:t xml:space="preserve">در ذهن عرف، </w:t>
      </w:r>
      <w:r>
        <w:rPr>
          <w:rtl/>
        </w:rPr>
        <w:t>مرتبه ضع</w:t>
      </w:r>
      <w:r>
        <w:rPr>
          <w:rFonts w:hint="cs"/>
          <w:rtl/>
        </w:rPr>
        <w:t>ی</w:t>
      </w:r>
      <w:r>
        <w:rPr>
          <w:rFonts w:hint="eastAsia"/>
          <w:rtl/>
        </w:rPr>
        <w:t>فه</w:t>
      </w:r>
      <w:r>
        <w:rPr>
          <w:rtl/>
        </w:rPr>
        <w:t xml:space="preserve"> </w:t>
      </w:r>
      <w:r>
        <w:rPr>
          <w:rFonts w:hint="cs"/>
          <w:rtl/>
        </w:rPr>
        <w:t xml:space="preserve">و </w:t>
      </w:r>
      <w:r>
        <w:rPr>
          <w:rtl/>
        </w:rPr>
        <w:t>مرتبه قو</w:t>
      </w:r>
      <w:r>
        <w:rPr>
          <w:rFonts w:hint="cs"/>
          <w:rtl/>
        </w:rPr>
        <w:t>ی</w:t>
      </w:r>
      <w:r>
        <w:rPr>
          <w:rFonts w:hint="eastAsia"/>
          <w:rtl/>
        </w:rPr>
        <w:t>ه</w:t>
      </w:r>
      <w:r>
        <w:rPr>
          <w:rtl/>
        </w:rPr>
        <w:t xml:space="preserve"> </w:t>
      </w:r>
      <w:r>
        <w:rPr>
          <w:rFonts w:hint="cs"/>
          <w:rtl/>
        </w:rPr>
        <w:t xml:space="preserve">داشته باشد، می توان به قرینه روایات دیگر، اطلاقی را که ظهور در مرتبه قویه دارد، حمل بر </w:t>
      </w:r>
      <w:r>
        <w:rPr>
          <w:rtl/>
        </w:rPr>
        <w:t>مرتبه ضع</w:t>
      </w:r>
      <w:r>
        <w:rPr>
          <w:rFonts w:hint="cs"/>
          <w:rtl/>
        </w:rPr>
        <w:t>ی</w:t>
      </w:r>
      <w:r>
        <w:rPr>
          <w:rFonts w:hint="eastAsia"/>
          <w:rtl/>
        </w:rPr>
        <w:t>فه</w:t>
      </w:r>
      <w:r>
        <w:rPr>
          <w:rtl/>
        </w:rPr>
        <w:t xml:space="preserve"> غ</w:t>
      </w:r>
      <w:r>
        <w:rPr>
          <w:rFonts w:hint="cs"/>
          <w:rtl/>
        </w:rPr>
        <w:t>ی</w:t>
      </w:r>
      <w:r>
        <w:rPr>
          <w:rFonts w:hint="eastAsia"/>
          <w:rtl/>
        </w:rPr>
        <w:t>ر</w:t>
      </w:r>
      <w:r>
        <w:rPr>
          <w:rtl/>
        </w:rPr>
        <w:t xml:space="preserve"> لزوم</w:t>
      </w:r>
      <w:r>
        <w:rPr>
          <w:rFonts w:hint="cs"/>
          <w:rtl/>
        </w:rPr>
        <w:t>ی</w:t>
      </w:r>
      <w:r>
        <w:rPr>
          <w:rFonts w:hint="eastAsia"/>
          <w:rtl/>
        </w:rPr>
        <w:t>ه</w:t>
      </w:r>
      <w:r>
        <w:rPr>
          <w:rFonts w:hint="cs"/>
          <w:rtl/>
        </w:rPr>
        <w:t xml:space="preserve"> کرد.</w:t>
      </w:r>
      <w:r>
        <w:rPr>
          <w:rtl/>
        </w:rPr>
        <w:t xml:space="preserve"> </w:t>
      </w:r>
      <w:r>
        <w:rPr>
          <w:rFonts w:hint="cs"/>
          <w:rtl/>
        </w:rPr>
        <w:t xml:space="preserve">آقای خویی در موارد متعددی این کار را انجام داده اند که به تعدادی از آنها اشاره می شود. </w:t>
      </w:r>
    </w:p>
    <w:p w14:paraId="5231FBCA" w14:textId="77777777" w:rsidR="00447747" w:rsidRDefault="00447747" w:rsidP="001351D8">
      <w:pPr>
        <w:pStyle w:val="Heading3"/>
        <w:rPr>
          <w:rtl/>
        </w:rPr>
      </w:pPr>
      <w:bookmarkStart w:id="8" w:name="_Toc242074353"/>
      <w:r>
        <w:rPr>
          <w:rtl/>
        </w:rPr>
        <w:t>جمع عرف</w:t>
      </w:r>
      <w:r>
        <w:rPr>
          <w:rFonts w:hint="cs"/>
          <w:rtl/>
        </w:rPr>
        <w:t>ی</w:t>
      </w:r>
      <w:r>
        <w:rPr>
          <w:rtl/>
        </w:rPr>
        <w:t xml:space="preserve"> در خطابات ارشاد</w:t>
      </w:r>
      <w:r>
        <w:rPr>
          <w:rFonts w:hint="cs"/>
          <w:rtl/>
        </w:rPr>
        <w:t>ی</w:t>
      </w:r>
      <w:r>
        <w:rPr>
          <w:rtl/>
        </w:rPr>
        <w:t xml:space="preserve"> در کلام آقا</w:t>
      </w:r>
      <w:r>
        <w:rPr>
          <w:rFonts w:hint="cs"/>
          <w:rtl/>
        </w:rPr>
        <w:t>ی</w:t>
      </w:r>
      <w:r>
        <w:rPr>
          <w:rtl/>
        </w:rPr>
        <w:t xml:space="preserve"> خو</w:t>
      </w:r>
      <w:r>
        <w:rPr>
          <w:rFonts w:hint="cs"/>
          <w:rtl/>
        </w:rPr>
        <w:t>یی</w:t>
      </w:r>
      <w:bookmarkEnd w:id="8"/>
    </w:p>
    <w:p w14:paraId="62955A22" w14:textId="77777777" w:rsidR="00447747" w:rsidRDefault="00447747" w:rsidP="001351D8">
      <w:pPr>
        <w:pStyle w:val="Heading4"/>
        <w:rPr>
          <w:rtl/>
        </w:rPr>
      </w:pPr>
      <w:bookmarkStart w:id="9" w:name="_Toc242074354"/>
      <w:r>
        <w:rPr>
          <w:rFonts w:hint="eastAsia"/>
          <w:rtl/>
        </w:rPr>
        <w:t>مورد</w:t>
      </w:r>
      <w:r>
        <w:rPr>
          <w:rtl/>
        </w:rPr>
        <w:t xml:space="preserve"> اول: مراتب قذارت در غسل اناء خمر</w:t>
      </w:r>
      <w:bookmarkEnd w:id="9"/>
    </w:p>
    <w:p w14:paraId="16AFBDD2" w14:textId="74EF1D21" w:rsidR="00447747" w:rsidRDefault="00447747" w:rsidP="00447747">
      <w:pPr>
        <w:rPr>
          <w:rtl/>
        </w:rPr>
      </w:pPr>
      <w:r>
        <w:rPr>
          <w:rFonts w:hint="cs"/>
          <w:rtl/>
        </w:rPr>
        <w:t xml:space="preserve">در روایتی بیان شده که اگر در ظرفی خمر </w:t>
      </w:r>
      <w:r w:rsidR="001351D8">
        <w:rPr>
          <w:rFonts w:hint="cs"/>
          <w:rtl/>
        </w:rPr>
        <w:t>نوشی</w:t>
      </w:r>
      <w:r>
        <w:rPr>
          <w:rFonts w:hint="cs"/>
          <w:rtl/>
        </w:rPr>
        <w:t>د</w:t>
      </w:r>
      <w:r w:rsidR="001351D8">
        <w:rPr>
          <w:rFonts w:hint="cs"/>
          <w:rtl/>
        </w:rPr>
        <w:t>ند</w:t>
      </w:r>
      <w:r>
        <w:rPr>
          <w:rFonts w:hint="cs"/>
          <w:rtl/>
        </w:rPr>
        <w:t>، 7 مرتبه باید شسته شود که ارشاد به متطهریت با این مقدار از غسل است</w:t>
      </w:r>
      <w:r>
        <w:rPr>
          <w:rStyle w:val="FootnoteReference"/>
          <w:rtl/>
        </w:rPr>
        <w:footnoteReference w:id="10"/>
      </w:r>
      <w:r>
        <w:rPr>
          <w:rFonts w:hint="cs"/>
          <w:rtl/>
        </w:rPr>
        <w:t xml:space="preserve"> و در روایت دیگری بیان شده که 3 مرتبه باید شسته شود که ارشاد به متطهریت با سه مرتبه شستن است</w:t>
      </w:r>
      <w:r>
        <w:rPr>
          <w:rStyle w:val="FootnoteReference"/>
          <w:rtl/>
        </w:rPr>
        <w:footnoteReference w:id="11"/>
      </w:r>
      <w:r>
        <w:rPr>
          <w:rFonts w:hint="cs"/>
          <w:rtl/>
        </w:rPr>
        <w:t xml:space="preserve">. آقای خویی، </w:t>
      </w:r>
      <w:r>
        <w:rPr>
          <w:rtl/>
        </w:rPr>
        <w:t>«</w:t>
      </w:r>
      <w:r w:rsidRPr="009B25EB">
        <w:rPr>
          <w:color w:val="008000"/>
          <w:rtl/>
        </w:rPr>
        <w:t>تَغْسِلُهُ سَبْعَ مَرَّاتٍ</w:t>
      </w:r>
      <w:r>
        <w:rPr>
          <w:rtl/>
        </w:rPr>
        <w:t xml:space="preserve">» را </w:t>
      </w:r>
      <w:r>
        <w:rPr>
          <w:rFonts w:hint="cs"/>
          <w:rtl/>
        </w:rPr>
        <w:t xml:space="preserve">به درستی </w:t>
      </w:r>
      <w:r>
        <w:rPr>
          <w:rtl/>
        </w:rPr>
        <w:t>حمل بر استحباب</w:t>
      </w:r>
      <w:r>
        <w:rPr>
          <w:rFonts w:hint="cs"/>
          <w:rtl/>
        </w:rPr>
        <w:t xml:space="preserve"> کرده اند</w:t>
      </w:r>
      <w:r>
        <w:rPr>
          <w:rtl/>
        </w:rPr>
        <w:t xml:space="preserve"> «</w:t>
      </w:r>
      <w:r w:rsidRPr="009603AC">
        <w:rPr>
          <w:color w:val="000080"/>
          <w:rtl/>
        </w:rPr>
        <w:t>الجمع بينهما بذلك هو الذي يقتضيه الفهم العرفي في أمثال المقام</w:t>
      </w:r>
      <w:r>
        <w:rPr>
          <w:rtl/>
        </w:rPr>
        <w:t>»</w:t>
      </w:r>
      <w:r>
        <w:rPr>
          <w:rStyle w:val="FootnoteReference"/>
          <w:rtl/>
        </w:rPr>
        <w:footnoteReference w:id="12"/>
      </w:r>
      <w:r>
        <w:rPr>
          <w:rtl/>
        </w:rPr>
        <w:t xml:space="preserve">. </w:t>
      </w:r>
      <w:r>
        <w:rPr>
          <w:rFonts w:hint="cs"/>
          <w:rtl/>
        </w:rPr>
        <w:t xml:space="preserve">زیرا </w:t>
      </w:r>
      <w:r>
        <w:rPr>
          <w:rtl/>
        </w:rPr>
        <w:t>قذارت در عرف</w:t>
      </w:r>
      <w:r>
        <w:rPr>
          <w:rFonts w:hint="cs"/>
          <w:rtl/>
        </w:rPr>
        <w:t xml:space="preserve"> </w:t>
      </w:r>
      <w:r>
        <w:rPr>
          <w:rtl/>
        </w:rPr>
        <w:t xml:space="preserve">مراتب دارد </w:t>
      </w:r>
      <w:r>
        <w:rPr>
          <w:rFonts w:hint="cs"/>
          <w:rtl/>
        </w:rPr>
        <w:t xml:space="preserve">مثل کثیفی لباس ها که دارای درجات مختلفی است و در عرف بین آنها تفاوت قائل می شوند و </w:t>
      </w:r>
      <w:r w:rsidR="001351D8">
        <w:rPr>
          <w:rFonts w:hint="cs"/>
          <w:rtl/>
        </w:rPr>
        <w:t xml:space="preserve">این </w:t>
      </w:r>
      <w:r>
        <w:rPr>
          <w:rFonts w:hint="cs"/>
          <w:rtl/>
        </w:rPr>
        <w:t xml:space="preserve">عرفی است که لباسی که </w:t>
      </w:r>
      <w:r>
        <w:rPr>
          <w:rtl/>
        </w:rPr>
        <w:t xml:space="preserve">قذارت </w:t>
      </w:r>
      <w:r>
        <w:rPr>
          <w:rFonts w:hint="cs"/>
          <w:rtl/>
        </w:rPr>
        <w:t xml:space="preserve">خفیفه دارد، تطهیرش را لازم ندانسته و مستحب بداند اما تطهیر لباس دارای قذارت شدیده را لازم بداند. </w:t>
      </w:r>
      <w:r>
        <w:rPr>
          <w:rtl/>
        </w:rPr>
        <w:t xml:space="preserve">در شرع </w:t>
      </w:r>
      <w:r>
        <w:rPr>
          <w:rFonts w:hint="cs"/>
          <w:rtl/>
        </w:rPr>
        <w:t>نیز همین</w:t>
      </w:r>
      <w:r>
        <w:rPr>
          <w:rtl/>
        </w:rPr>
        <w:t xml:space="preserve"> فهم عرف</w:t>
      </w:r>
      <w:r>
        <w:rPr>
          <w:rFonts w:hint="cs"/>
          <w:rtl/>
        </w:rPr>
        <w:t>ی</w:t>
      </w:r>
      <w:r>
        <w:rPr>
          <w:rtl/>
        </w:rPr>
        <w:t xml:space="preserve"> محک</w:t>
      </w:r>
      <w:r>
        <w:rPr>
          <w:rFonts w:hint="cs"/>
          <w:rtl/>
        </w:rPr>
        <w:t>ّ</w:t>
      </w:r>
      <w:r>
        <w:rPr>
          <w:rtl/>
        </w:rPr>
        <w:t xml:space="preserve">م است. </w:t>
      </w:r>
      <w:r>
        <w:rPr>
          <w:rFonts w:hint="cs"/>
          <w:rtl/>
        </w:rPr>
        <w:t xml:space="preserve">در محل بحث نیز بعد از سه مرتبه شستن نوبت به قذارات خفیفه ای می </w:t>
      </w:r>
      <w:r>
        <w:rPr>
          <w:rFonts w:hint="cs"/>
          <w:rtl/>
        </w:rPr>
        <w:lastRenderedPageBreak/>
        <w:t xml:space="preserve">رسد که دیگر شستن آن لازم نیست و برای از بین بردن آنها باید غسل به 7 مرتبه برسد که </w:t>
      </w:r>
      <w:r>
        <w:rPr>
          <w:rtl/>
        </w:rPr>
        <w:t>مطهر</w:t>
      </w:r>
      <w:r>
        <w:rPr>
          <w:rFonts w:hint="cs"/>
          <w:rtl/>
        </w:rPr>
        <w:t>ی</w:t>
      </w:r>
      <w:r>
        <w:rPr>
          <w:rFonts w:hint="eastAsia"/>
          <w:rtl/>
        </w:rPr>
        <w:t>ت</w:t>
      </w:r>
      <w:r>
        <w:rPr>
          <w:rtl/>
        </w:rPr>
        <w:t xml:space="preserve"> شد</w:t>
      </w:r>
      <w:r>
        <w:rPr>
          <w:rFonts w:hint="cs"/>
          <w:rtl/>
        </w:rPr>
        <w:t>ی</w:t>
      </w:r>
      <w:r>
        <w:rPr>
          <w:rFonts w:hint="eastAsia"/>
          <w:rtl/>
        </w:rPr>
        <w:t>ده</w:t>
      </w:r>
      <w:r>
        <w:rPr>
          <w:rtl/>
        </w:rPr>
        <w:t xml:space="preserve"> </w:t>
      </w:r>
      <w:r>
        <w:rPr>
          <w:rFonts w:hint="cs"/>
          <w:rtl/>
        </w:rPr>
        <w:t xml:space="preserve">حاصل می شود. </w:t>
      </w:r>
    </w:p>
    <w:p w14:paraId="6F11D13E" w14:textId="77777777" w:rsidR="00447747" w:rsidRDefault="00447747" w:rsidP="001351D8">
      <w:pPr>
        <w:pStyle w:val="Heading4"/>
        <w:rPr>
          <w:rtl/>
        </w:rPr>
      </w:pPr>
      <w:bookmarkStart w:id="10" w:name="_Toc242074355"/>
      <w:r>
        <w:rPr>
          <w:rFonts w:hint="eastAsia"/>
          <w:rtl/>
        </w:rPr>
        <w:t>مورد</w:t>
      </w:r>
      <w:r>
        <w:rPr>
          <w:rtl/>
        </w:rPr>
        <w:t xml:space="preserve"> دوم: مراتب قذارت در بول صب</w:t>
      </w:r>
      <w:r>
        <w:rPr>
          <w:rFonts w:hint="cs"/>
          <w:rtl/>
        </w:rPr>
        <w:t>ی</w:t>
      </w:r>
      <w:bookmarkEnd w:id="10"/>
    </w:p>
    <w:p w14:paraId="19951AF5" w14:textId="77777777" w:rsidR="00447747" w:rsidRDefault="00447747" w:rsidP="00447747">
      <w:pPr>
        <w:rPr>
          <w:rtl/>
        </w:rPr>
      </w:pPr>
      <w:r>
        <w:rPr>
          <w:rFonts w:hint="cs"/>
          <w:rtl/>
        </w:rPr>
        <w:t xml:space="preserve">در برخی از روایات </w:t>
      </w:r>
      <w:r>
        <w:rPr>
          <w:rtl/>
        </w:rPr>
        <w:t xml:space="preserve">در </w:t>
      </w:r>
      <w:r>
        <w:rPr>
          <w:rFonts w:hint="cs"/>
          <w:rtl/>
        </w:rPr>
        <w:t xml:space="preserve">مورد </w:t>
      </w:r>
      <w:r>
        <w:rPr>
          <w:rtl/>
        </w:rPr>
        <w:t>بول صب</w:t>
      </w:r>
      <w:r>
        <w:rPr>
          <w:rFonts w:hint="cs"/>
          <w:rtl/>
        </w:rPr>
        <w:t xml:space="preserve">ی بیان شده </w:t>
      </w:r>
      <w:r>
        <w:rPr>
          <w:rtl/>
        </w:rPr>
        <w:t>«</w:t>
      </w:r>
      <w:r w:rsidRPr="009B25EB">
        <w:rPr>
          <w:color w:val="008000"/>
          <w:rtl/>
        </w:rPr>
        <w:t>تَصُبُّ عَلَيْهِ الْمَاءَ</w:t>
      </w:r>
      <w:r>
        <w:rPr>
          <w:rtl/>
        </w:rPr>
        <w:t>»</w:t>
      </w:r>
      <w:r>
        <w:rPr>
          <w:rStyle w:val="FootnoteReference"/>
          <w:rtl/>
        </w:rPr>
        <w:footnoteReference w:id="13"/>
      </w:r>
      <w:r>
        <w:rPr>
          <w:rFonts w:hint="cs"/>
          <w:rtl/>
        </w:rPr>
        <w:t xml:space="preserve"> و در برخی روایات بیان شده: </w:t>
      </w:r>
      <w:r>
        <w:rPr>
          <w:rtl/>
        </w:rPr>
        <w:t xml:space="preserve"> «</w:t>
      </w:r>
      <w:r w:rsidRPr="00DD5134">
        <w:rPr>
          <w:color w:val="008000"/>
          <w:rtl/>
        </w:rPr>
        <w:t>ثُمَّ تَعْصِرُهُ</w:t>
      </w:r>
      <w:r>
        <w:rPr>
          <w:rtl/>
        </w:rPr>
        <w:t>»</w:t>
      </w:r>
      <w:r>
        <w:rPr>
          <w:rStyle w:val="FootnoteReference"/>
          <w:rtl/>
        </w:rPr>
        <w:footnoteReference w:id="14"/>
      </w:r>
      <w:r>
        <w:rPr>
          <w:rFonts w:hint="cs"/>
          <w:rtl/>
        </w:rPr>
        <w:t xml:space="preserve"> که آقای خویی حمل بر استحباب کرده اند</w:t>
      </w:r>
      <w:r>
        <w:rPr>
          <w:rStyle w:val="FootnoteReference"/>
          <w:rtl/>
        </w:rPr>
        <w:footnoteReference w:id="15"/>
      </w:r>
      <w:r>
        <w:rPr>
          <w:rFonts w:hint="cs"/>
          <w:rtl/>
        </w:rPr>
        <w:t xml:space="preserve">. در اینجا نیز </w:t>
      </w:r>
      <w:r>
        <w:rPr>
          <w:rtl/>
        </w:rPr>
        <w:t xml:space="preserve">مراتب قذارت است. </w:t>
      </w:r>
    </w:p>
    <w:p w14:paraId="0837DDFB" w14:textId="77777777" w:rsidR="00447747" w:rsidRDefault="00447747" w:rsidP="000015AD">
      <w:pPr>
        <w:pStyle w:val="Heading4"/>
        <w:rPr>
          <w:rtl/>
        </w:rPr>
      </w:pPr>
      <w:bookmarkStart w:id="11" w:name="_Toc242074356"/>
      <w:r>
        <w:rPr>
          <w:rFonts w:hint="eastAsia"/>
          <w:rtl/>
        </w:rPr>
        <w:t>مورد</w:t>
      </w:r>
      <w:r>
        <w:rPr>
          <w:rtl/>
        </w:rPr>
        <w:t xml:space="preserve"> سوم: ارغام انف در نماز</w:t>
      </w:r>
      <w:bookmarkEnd w:id="11"/>
    </w:p>
    <w:p w14:paraId="624BA9C4" w14:textId="7C0684BF" w:rsidR="00447747" w:rsidRDefault="00447747" w:rsidP="00447747">
      <w:pPr>
        <w:rPr>
          <w:rtl/>
        </w:rPr>
      </w:pPr>
      <w:r>
        <w:rPr>
          <w:rFonts w:hint="cs"/>
          <w:rtl/>
        </w:rPr>
        <w:t xml:space="preserve">در برخی روایات بیان شده که علاوه بر مواضع سبعه، بینی نیز باید بر روی خاک گذاشته شود. </w:t>
      </w:r>
      <w:r>
        <w:rPr>
          <w:rtl/>
        </w:rPr>
        <w:t>آقا</w:t>
      </w:r>
      <w:r>
        <w:rPr>
          <w:rFonts w:hint="cs"/>
          <w:rtl/>
        </w:rPr>
        <w:t>ی</w:t>
      </w:r>
      <w:r>
        <w:rPr>
          <w:rtl/>
        </w:rPr>
        <w:t xml:space="preserve"> خو</w:t>
      </w:r>
      <w:r>
        <w:rPr>
          <w:rFonts w:hint="cs"/>
          <w:rtl/>
        </w:rPr>
        <w:t>یی</w:t>
      </w:r>
      <w:r>
        <w:rPr>
          <w:rtl/>
        </w:rPr>
        <w:t xml:space="preserve"> فرمودند</w:t>
      </w:r>
      <w:r>
        <w:rPr>
          <w:rFonts w:hint="cs"/>
          <w:rtl/>
        </w:rPr>
        <w:t>: «امری که ظاهر در وجوب ارغام انف باشد در مقام جمع با روایاتی که صریح در عدم وجوب ارغام انف است، حمل بر استحباب می شود»</w:t>
      </w:r>
      <w:r>
        <w:rPr>
          <w:rStyle w:val="FootnoteReference"/>
          <w:rtl/>
        </w:rPr>
        <w:footnoteReference w:id="16"/>
      </w:r>
      <w:r>
        <w:rPr>
          <w:rFonts w:hint="cs"/>
          <w:rtl/>
        </w:rPr>
        <w:t xml:space="preserve"> با اینکه </w:t>
      </w:r>
      <w:r>
        <w:rPr>
          <w:rtl/>
        </w:rPr>
        <w:t>ظاهر ا</w:t>
      </w:r>
      <w:r>
        <w:rPr>
          <w:rFonts w:hint="cs"/>
          <w:rtl/>
        </w:rPr>
        <w:t>ی</w:t>
      </w:r>
      <w:r>
        <w:rPr>
          <w:rFonts w:hint="eastAsia"/>
          <w:rtl/>
        </w:rPr>
        <w:t>ن</w:t>
      </w:r>
      <w:r>
        <w:rPr>
          <w:rtl/>
        </w:rPr>
        <w:t xml:space="preserve"> خطاب ارشاد به جزئ</w:t>
      </w:r>
      <w:r>
        <w:rPr>
          <w:rFonts w:hint="cs"/>
          <w:rtl/>
        </w:rPr>
        <w:t>ی</w:t>
      </w:r>
      <w:r>
        <w:rPr>
          <w:rFonts w:hint="eastAsia"/>
          <w:rtl/>
        </w:rPr>
        <w:t>ت</w:t>
      </w:r>
      <w:r>
        <w:rPr>
          <w:rtl/>
        </w:rPr>
        <w:t xml:space="preserve"> است. </w:t>
      </w:r>
      <w:r>
        <w:rPr>
          <w:rFonts w:hint="cs"/>
          <w:rtl/>
        </w:rPr>
        <w:t xml:space="preserve">زیرا در اینجا نیز خطابی که ارشاد به جزئیت می کند یکی </w:t>
      </w:r>
      <w:r>
        <w:rPr>
          <w:rtl/>
        </w:rPr>
        <w:t>از شئون واجب تکل</w:t>
      </w:r>
      <w:r>
        <w:rPr>
          <w:rFonts w:hint="cs"/>
          <w:rtl/>
        </w:rPr>
        <w:t>ی</w:t>
      </w:r>
      <w:r>
        <w:rPr>
          <w:rFonts w:hint="eastAsia"/>
          <w:rtl/>
        </w:rPr>
        <w:t>ف</w:t>
      </w:r>
      <w:r>
        <w:rPr>
          <w:rFonts w:hint="cs"/>
          <w:rtl/>
        </w:rPr>
        <w:t>ی</w:t>
      </w:r>
      <w:r>
        <w:rPr>
          <w:rtl/>
        </w:rPr>
        <w:t xml:space="preserve"> </w:t>
      </w:r>
      <w:r>
        <w:rPr>
          <w:rFonts w:hint="cs"/>
          <w:rtl/>
        </w:rPr>
        <w:t>را بیان می کند. در این موارد نیز عرف حمل بر استحباب می کند</w:t>
      </w:r>
      <w:r>
        <w:rPr>
          <w:rtl/>
        </w:rPr>
        <w:t>.</w:t>
      </w:r>
    </w:p>
    <w:p w14:paraId="0BBCBE44" w14:textId="77777777" w:rsidR="00447747" w:rsidRDefault="00447747" w:rsidP="000015AD">
      <w:pPr>
        <w:pStyle w:val="Heading3"/>
        <w:rPr>
          <w:rtl/>
        </w:rPr>
      </w:pPr>
      <w:bookmarkStart w:id="12" w:name="_Toc242074357"/>
      <w:r>
        <w:rPr>
          <w:rFonts w:hint="eastAsia"/>
          <w:rtl/>
        </w:rPr>
        <w:t>وجود</w:t>
      </w:r>
      <w:r>
        <w:rPr>
          <w:rtl/>
        </w:rPr>
        <w:t xml:space="preserve"> تهافت در کلمات آقا</w:t>
      </w:r>
      <w:r>
        <w:rPr>
          <w:rFonts w:hint="cs"/>
          <w:rtl/>
        </w:rPr>
        <w:t>ی</w:t>
      </w:r>
      <w:r>
        <w:rPr>
          <w:rtl/>
        </w:rPr>
        <w:t xml:space="preserve"> خو</w:t>
      </w:r>
      <w:r>
        <w:rPr>
          <w:rFonts w:hint="cs"/>
          <w:rtl/>
        </w:rPr>
        <w:t>یی</w:t>
      </w:r>
      <w:bookmarkEnd w:id="12"/>
    </w:p>
    <w:p w14:paraId="62DBE60E" w14:textId="77777777" w:rsidR="00447747" w:rsidRPr="00B077B0" w:rsidRDefault="00447747" w:rsidP="00447747">
      <w:pPr>
        <w:rPr>
          <w:rtl/>
          <w:lang w:bidi="ar-SA"/>
        </w:rPr>
      </w:pPr>
      <w:r>
        <w:rPr>
          <w:rFonts w:hint="cs"/>
          <w:rtl/>
          <w:lang w:bidi="ar-SA"/>
        </w:rPr>
        <w:t>در دو مورد آقای خویی با اینکه دلیل ارشاد به جزئیت و مانعیت بوده اما بیان کرده اند که جمع عرفی وجود ندارد که این اشکال در بیان آقای زنجانی و آقای سیستانی بیان نشده بود.</w:t>
      </w:r>
    </w:p>
    <w:p w14:paraId="29159F7F" w14:textId="77777777" w:rsidR="00447747" w:rsidRDefault="00447747" w:rsidP="000015AD">
      <w:pPr>
        <w:pStyle w:val="Heading4"/>
        <w:rPr>
          <w:rtl/>
        </w:rPr>
      </w:pPr>
      <w:bookmarkStart w:id="13" w:name="_Toc242074358"/>
      <w:r>
        <w:rPr>
          <w:rFonts w:hint="eastAsia"/>
          <w:rtl/>
        </w:rPr>
        <w:t>مورد</w:t>
      </w:r>
      <w:r>
        <w:rPr>
          <w:rtl/>
        </w:rPr>
        <w:t xml:space="preserve"> اول: ک</w:t>
      </w:r>
      <w:r>
        <w:rPr>
          <w:rFonts w:hint="cs"/>
          <w:rtl/>
        </w:rPr>
        <w:t>ی</w:t>
      </w:r>
      <w:r>
        <w:rPr>
          <w:rFonts w:hint="eastAsia"/>
          <w:rtl/>
        </w:rPr>
        <w:t>ف</w:t>
      </w:r>
      <w:r>
        <w:rPr>
          <w:rFonts w:hint="cs"/>
          <w:rtl/>
        </w:rPr>
        <w:t>ی</w:t>
      </w:r>
      <w:r>
        <w:rPr>
          <w:rFonts w:hint="eastAsia"/>
          <w:rtl/>
        </w:rPr>
        <w:t>ت</w:t>
      </w:r>
      <w:r>
        <w:rPr>
          <w:rtl/>
        </w:rPr>
        <w:t xml:space="preserve"> ا</w:t>
      </w:r>
      <w:r>
        <w:rPr>
          <w:rFonts w:hint="cs"/>
          <w:rtl/>
        </w:rPr>
        <w:t>ی</w:t>
      </w:r>
      <w:r>
        <w:rPr>
          <w:rFonts w:hint="eastAsia"/>
          <w:rtl/>
        </w:rPr>
        <w:t>ستادن</w:t>
      </w:r>
      <w:r>
        <w:rPr>
          <w:rtl/>
        </w:rPr>
        <w:t xml:space="preserve"> زن به عنوان امام جماعت</w:t>
      </w:r>
      <w:bookmarkEnd w:id="13"/>
    </w:p>
    <w:p w14:paraId="3D94A101" w14:textId="77777777" w:rsidR="00447747" w:rsidRDefault="00447747" w:rsidP="00447747">
      <w:pPr>
        <w:rPr>
          <w:rtl/>
        </w:rPr>
      </w:pPr>
      <w:r>
        <w:rPr>
          <w:rFonts w:hint="cs"/>
          <w:rtl/>
        </w:rPr>
        <w:t xml:space="preserve">اگر برای زنان، یک خانم امام جماعت قرار بگیرد در برخی روایات بیان شده: </w:t>
      </w:r>
      <w:r>
        <w:rPr>
          <w:rtl/>
        </w:rPr>
        <w:t>«</w:t>
      </w:r>
      <w:r w:rsidRPr="005B33A3">
        <w:rPr>
          <w:color w:val="008000"/>
          <w:rtl/>
        </w:rPr>
        <w:t>تَقُومُ وَسَطَهُنَّ فِي الصَّفِّ مَعَهُنَّ</w:t>
      </w:r>
      <w:r>
        <w:rPr>
          <w:rFonts w:hint="cs"/>
          <w:rtl/>
        </w:rPr>
        <w:t>»</w:t>
      </w:r>
      <w:r>
        <w:rPr>
          <w:rStyle w:val="FootnoteReference"/>
          <w:rtl/>
        </w:rPr>
        <w:footnoteReference w:id="17"/>
      </w:r>
      <w:r>
        <w:rPr>
          <w:rFonts w:hint="cs"/>
          <w:rtl/>
        </w:rPr>
        <w:t xml:space="preserve"> و در برخی روایات دیگر بیان شده: </w:t>
      </w:r>
      <w:r>
        <w:rPr>
          <w:rtl/>
        </w:rPr>
        <w:t>«تتقدم عل</w:t>
      </w:r>
      <w:r>
        <w:rPr>
          <w:rFonts w:hint="cs"/>
          <w:rtl/>
        </w:rPr>
        <w:t>ی</w:t>
      </w:r>
      <w:r>
        <w:rPr>
          <w:rFonts w:hint="eastAsia"/>
          <w:rtl/>
        </w:rPr>
        <w:t>هن»</w:t>
      </w:r>
      <w:r>
        <w:rPr>
          <w:rtl/>
        </w:rPr>
        <w:t>. آقا</w:t>
      </w:r>
      <w:r>
        <w:rPr>
          <w:rFonts w:hint="cs"/>
          <w:rtl/>
        </w:rPr>
        <w:t>ی</w:t>
      </w:r>
      <w:r>
        <w:rPr>
          <w:rtl/>
        </w:rPr>
        <w:t xml:space="preserve"> خو</w:t>
      </w:r>
      <w:r>
        <w:rPr>
          <w:rFonts w:hint="cs"/>
          <w:rtl/>
        </w:rPr>
        <w:t>یی</w:t>
      </w:r>
      <w:r>
        <w:rPr>
          <w:rtl/>
        </w:rPr>
        <w:t xml:space="preserve"> فرموده</w:t>
      </w:r>
      <w:r>
        <w:rPr>
          <w:rFonts w:hint="cs"/>
          <w:rtl/>
        </w:rPr>
        <w:t xml:space="preserve">: این موارد تکلیف نفسی نبوده و </w:t>
      </w:r>
      <w:r>
        <w:rPr>
          <w:rtl/>
        </w:rPr>
        <w:t>ارشاد به ش</w:t>
      </w:r>
      <w:r>
        <w:rPr>
          <w:rFonts w:hint="eastAsia"/>
          <w:rtl/>
        </w:rPr>
        <w:t>رط</w:t>
      </w:r>
      <w:r>
        <w:rPr>
          <w:rFonts w:hint="cs"/>
          <w:rtl/>
        </w:rPr>
        <w:t>ی</w:t>
      </w:r>
      <w:r>
        <w:rPr>
          <w:rFonts w:hint="eastAsia"/>
          <w:rtl/>
        </w:rPr>
        <w:t>ت</w:t>
      </w:r>
      <w:r>
        <w:rPr>
          <w:rtl/>
        </w:rPr>
        <w:t xml:space="preserve"> و مانع</w:t>
      </w:r>
      <w:r>
        <w:rPr>
          <w:rFonts w:hint="cs"/>
          <w:rtl/>
        </w:rPr>
        <w:t>ی</w:t>
      </w:r>
      <w:r>
        <w:rPr>
          <w:rFonts w:hint="eastAsia"/>
          <w:rtl/>
        </w:rPr>
        <w:t>ت</w:t>
      </w:r>
      <w:r>
        <w:rPr>
          <w:rtl/>
        </w:rPr>
        <w:t xml:space="preserve"> هستند لذا حمل بر کراهت و استحباب معنا ندارد</w:t>
      </w:r>
      <w:r>
        <w:rPr>
          <w:rStyle w:val="FootnoteReference"/>
          <w:rtl/>
        </w:rPr>
        <w:footnoteReference w:id="18"/>
      </w:r>
      <w:r>
        <w:rPr>
          <w:rtl/>
        </w:rPr>
        <w:t xml:space="preserve">. </w:t>
      </w:r>
    </w:p>
    <w:p w14:paraId="09F1835A" w14:textId="77777777" w:rsidR="00447747" w:rsidRDefault="00447747" w:rsidP="00447747">
      <w:pPr>
        <w:rPr>
          <w:rtl/>
        </w:rPr>
      </w:pPr>
      <w:r>
        <w:rPr>
          <w:rFonts w:hint="cs"/>
          <w:rtl/>
        </w:rPr>
        <w:t xml:space="preserve">در اینجا اشکال به ایشان وارد است که در موارد دیگری خطاب های </w:t>
      </w:r>
      <w:r>
        <w:rPr>
          <w:rtl/>
        </w:rPr>
        <w:t>ارشاد به شرط</w:t>
      </w:r>
      <w:r>
        <w:rPr>
          <w:rFonts w:hint="cs"/>
          <w:rtl/>
        </w:rPr>
        <w:t>ی</w:t>
      </w:r>
      <w:r>
        <w:rPr>
          <w:rFonts w:hint="eastAsia"/>
          <w:rtl/>
        </w:rPr>
        <w:t>ت</w:t>
      </w:r>
      <w:r>
        <w:rPr>
          <w:rtl/>
        </w:rPr>
        <w:t xml:space="preserve"> و مانع</w:t>
      </w:r>
      <w:r>
        <w:rPr>
          <w:rFonts w:hint="cs"/>
          <w:rtl/>
        </w:rPr>
        <w:t>ی</w:t>
      </w:r>
      <w:r>
        <w:rPr>
          <w:rFonts w:hint="eastAsia"/>
          <w:rtl/>
        </w:rPr>
        <w:t>ت</w:t>
      </w:r>
      <w:r>
        <w:rPr>
          <w:rtl/>
        </w:rPr>
        <w:t xml:space="preserve"> و جزئ</w:t>
      </w:r>
      <w:r>
        <w:rPr>
          <w:rFonts w:hint="cs"/>
          <w:rtl/>
        </w:rPr>
        <w:t>ی</w:t>
      </w:r>
      <w:r>
        <w:rPr>
          <w:rFonts w:hint="eastAsia"/>
          <w:rtl/>
        </w:rPr>
        <w:t>ت</w:t>
      </w:r>
      <w:r>
        <w:rPr>
          <w:rtl/>
        </w:rPr>
        <w:t xml:space="preserve"> </w:t>
      </w:r>
      <w:r>
        <w:rPr>
          <w:rFonts w:hint="cs"/>
          <w:rtl/>
        </w:rPr>
        <w:t xml:space="preserve"> را جمع عرفی می کردند. </w:t>
      </w:r>
      <w:r>
        <w:rPr>
          <w:rtl/>
        </w:rPr>
        <w:t>مگر ا</w:t>
      </w:r>
      <w:r>
        <w:rPr>
          <w:rFonts w:hint="cs"/>
          <w:rtl/>
        </w:rPr>
        <w:t>ی</w:t>
      </w:r>
      <w:r>
        <w:rPr>
          <w:rFonts w:hint="eastAsia"/>
          <w:rtl/>
        </w:rPr>
        <w:t>ن‌که</w:t>
      </w:r>
      <w:r>
        <w:rPr>
          <w:rtl/>
        </w:rPr>
        <w:t xml:space="preserve"> </w:t>
      </w:r>
      <w:r>
        <w:rPr>
          <w:rFonts w:hint="cs"/>
          <w:rtl/>
        </w:rPr>
        <w:t xml:space="preserve">در </w:t>
      </w:r>
      <w:r>
        <w:rPr>
          <w:rtl/>
        </w:rPr>
        <w:t>ا</w:t>
      </w:r>
      <w:r>
        <w:rPr>
          <w:rFonts w:hint="cs"/>
          <w:rtl/>
        </w:rPr>
        <w:t>ی</w:t>
      </w:r>
      <w:r>
        <w:rPr>
          <w:rFonts w:hint="eastAsia"/>
          <w:rtl/>
        </w:rPr>
        <w:t>ن‌جا</w:t>
      </w:r>
      <w:r>
        <w:rPr>
          <w:rtl/>
        </w:rPr>
        <w:t xml:space="preserve"> </w:t>
      </w:r>
      <w:r>
        <w:rPr>
          <w:rFonts w:hint="cs"/>
          <w:rtl/>
        </w:rPr>
        <w:t xml:space="preserve">گفته شود که </w:t>
      </w:r>
      <w:r>
        <w:rPr>
          <w:rtl/>
        </w:rPr>
        <w:t>«تقف ف</w:t>
      </w:r>
      <w:r>
        <w:rPr>
          <w:rFonts w:hint="cs"/>
          <w:rtl/>
        </w:rPr>
        <w:t>ی</w:t>
      </w:r>
      <w:r>
        <w:rPr>
          <w:rtl/>
        </w:rPr>
        <w:t xml:space="preserve"> وسطهن» </w:t>
      </w:r>
      <w:r>
        <w:rPr>
          <w:rFonts w:hint="cs"/>
          <w:rtl/>
        </w:rPr>
        <w:t xml:space="preserve">و </w:t>
      </w:r>
      <w:r>
        <w:rPr>
          <w:rtl/>
        </w:rPr>
        <w:t>«تتقدم عل</w:t>
      </w:r>
      <w:r>
        <w:rPr>
          <w:rFonts w:hint="cs"/>
          <w:rtl/>
        </w:rPr>
        <w:t>ی</w:t>
      </w:r>
      <w:r>
        <w:rPr>
          <w:rFonts w:hint="eastAsia"/>
          <w:rtl/>
        </w:rPr>
        <w:t>هن»</w:t>
      </w:r>
      <w:r>
        <w:rPr>
          <w:rtl/>
        </w:rPr>
        <w:t xml:space="preserve"> هر دو امر است</w:t>
      </w:r>
      <w:r>
        <w:rPr>
          <w:rFonts w:hint="cs"/>
          <w:rtl/>
        </w:rPr>
        <w:t xml:space="preserve"> و به این دلیل جمع عرفی ندارد.</w:t>
      </w:r>
    </w:p>
    <w:p w14:paraId="1148BAF6" w14:textId="77777777" w:rsidR="00447747" w:rsidRDefault="00447747" w:rsidP="000015AD">
      <w:pPr>
        <w:pStyle w:val="Heading4"/>
        <w:rPr>
          <w:rtl/>
        </w:rPr>
      </w:pPr>
      <w:bookmarkStart w:id="14" w:name="_Toc242074359"/>
      <w:r>
        <w:rPr>
          <w:rFonts w:hint="eastAsia"/>
          <w:rtl/>
        </w:rPr>
        <w:lastRenderedPageBreak/>
        <w:t>مورد</w:t>
      </w:r>
      <w:r>
        <w:rPr>
          <w:rtl/>
        </w:rPr>
        <w:t xml:space="preserve"> دوم: ک</w:t>
      </w:r>
      <w:r>
        <w:rPr>
          <w:rFonts w:hint="cs"/>
          <w:rtl/>
        </w:rPr>
        <w:t>ی</w:t>
      </w:r>
      <w:r>
        <w:rPr>
          <w:rFonts w:hint="eastAsia"/>
          <w:rtl/>
        </w:rPr>
        <w:t>ف</w:t>
      </w:r>
      <w:r>
        <w:rPr>
          <w:rFonts w:hint="cs"/>
          <w:rtl/>
        </w:rPr>
        <w:t>ی</w:t>
      </w:r>
      <w:r>
        <w:rPr>
          <w:rFonts w:hint="eastAsia"/>
          <w:rtl/>
        </w:rPr>
        <w:t>ت</w:t>
      </w:r>
      <w:r>
        <w:rPr>
          <w:rtl/>
        </w:rPr>
        <w:t xml:space="preserve"> ت</w:t>
      </w:r>
      <w:r>
        <w:rPr>
          <w:rFonts w:hint="cs"/>
          <w:rtl/>
        </w:rPr>
        <w:t>ی</w:t>
      </w:r>
      <w:r>
        <w:rPr>
          <w:rFonts w:hint="eastAsia"/>
          <w:rtl/>
        </w:rPr>
        <w:t>مم</w:t>
      </w:r>
      <w:r>
        <w:rPr>
          <w:rtl/>
        </w:rPr>
        <w:t xml:space="preserve"> از مرفق </w:t>
      </w:r>
      <w:r>
        <w:rPr>
          <w:rFonts w:hint="cs"/>
          <w:rtl/>
        </w:rPr>
        <w:t>ی</w:t>
      </w:r>
      <w:r>
        <w:rPr>
          <w:rFonts w:hint="eastAsia"/>
          <w:rtl/>
        </w:rPr>
        <w:t>ا</w:t>
      </w:r>
      <w:r>
        <w:rPr>
          <w:rtl/>
        </w:rPr>
        <w:t xml:space="preserve"> مچ</w:t>
      </w:r>
      <w:bookmarkEnd w:id="14"/>
    </w:p>
    <w:p w14:paraId="2E3929BD" w14:textId="56860FEE" w:rsidR="00447747" w:rsidRDefault="00447747" w:rsidP="00447747">
      <w:pPr>
        <w:rPr>
          <w:rtl/>
        </w:rPr>
      </w:pPr>
      <w:r>
        <w:rPr>
          <w:rFonts w:hint="cs"/>
          <w:rtl/>
        </w:rPr>
        <w:t xml:space="preserve">در روایتی در مورد </w:t>
      </w:r>
      <w:r>
        <w:rPr>
          <w:rtl/>
        </w:rPr>
        <w:t>ک</w:t>
      </w:r>
      <w:r>
        <w:rPr>
          <w:rFonts w:hint="cs"/>
          <w:rtl/>
        </w:rPr>
        <w:t>ی</w:t>
      </w:r>
      <w:r>
        <w:rPr>
          <w:rFonts w:hint="eastAsia"/>
          <w:rtl/>
        </w:rPr>
        <w:t>ف</w:t>
      </w:r>
      <w:r>
        <w:rPr>
          <w:rFonts w:hint="cs"/>
          <w:rtl/>
        </w:rPr>
        <w:t>ی</w:t>
      </w:r>
      <w:r>
        <w:rPr>
          <w:rFonts w:hint="eastAsia"/>
          <w:rtl/>
        </w:rPr>
        <w:t>ت</w:t>
      </w:r>
      <w:r>
        <w:rPr>
          <w:rtl/>
        </w:rPr>
        <w:t xml:space="preserve"> ت</w:t>
      </w:r>
      <w:r>
        <w:rPr>
          <w:rFonts w:hint="cs"/>
          <w:rtl/>
        </w:rPr>
        <w:t>ی</w:t>
      </w:r>
      <w:r>
        <w:rPr>
          <w:rFonts w:hint="eastAsia"/>
          <w:rtl/>
        </w:rPr>
        <w:t>مم</w:t>
      </w:r>
      <w:r>
        <w:rPr>
          <w:rtl/>
        </w:rPr>
        <w:t xml:space="preserve"> </w:t>
      </w:r>
      <w:r>
        <w:rPr>
          <w:rFonts w:hint="cs"/>
          <w:rtl/>
        </w:rPr>
        <w:t xml:space="preserve">بیان شده که </w:t>
      </w:r>
      <w:r>
        <w:rPr>
          <w:rtl/>
        </w:rPr>
        <w:t xml:space="preserve">از مرفق دست </w:t>
      </w:r>
      <w:r>
        <w:rPr>
          <w:rFonts w:hint="cs"/>
          <w:rtl/>
        </w:rPr>
        <w:t>کشیده شود</w:t>
      </w:r>
      <w:r>
        <w:rPr>
          <w:rStyle w:val="FootnoteReference"/>
          <w:rtl/>
        </w:rPr>
        <w:footnoteReference w:id="19"/>
      </w:r>
      <w:r>
        <w:rPr>
          <w:rFonts w:hint="cs"/>
          <w:rtl/>
        </w:rPr>
        <w:t xml:space="preserve"> که شیخ صدوق و والد ایشان به این مطلب فتوا داده اند. در روایات متعدد دیگری بیان شده که تیمم از </w:t>
      </w:r>
      <w:r w:rsidR="000015AD">
        <w:rPr>
          <w:rFonts w:hint="cs"/>
          <w:rtl/>
        </w:rPr>
        <w:t>مچ</w:t>
      </w:r>
      <w:r>
        <w:rPr>
          <w:rFonts w:hint="cs"/>
          <w:rtl/>
        </w:rPr>
        <w:t xml:space="preserve"> دست است</w:t>
      </w:r>
      <w:r>
        <w:rPr>
          <w:rStyle w:val="FootnoteReference"/>
          <w:rtl/>
        </w:rPr>
        <w:footnoteReference w:id="20"/>
      </w:r>
      <w:r>
        <w:rPr>
          <w:rFonts w:hint="cs"/>
          <w:rtl/>
        </w:rPr>
        <w:t xml:space="preserve">. </w:t>
      </w:r>
      <w:r>
        <w:rPr>
          <w:rtl/>
        </w:rPr>
        <w:t>آقا</w:t>
      </w:r>
      <w:r>
        <w:rPr>
          <w:rFonts w:hint="cs"/>
          <w:rtl/>
        </w:rPr>
        <w:t>ی</w:t>
      </w:r>
      <w:r>
        <w:rPr>
          <w:rtl/>
        </w:rPr>
        <w:t xml:space="preserve"> خو</w:t>
      </w:r>
      <w:r>
        <w:rPr>
          <w:rFonts w:hint="cs"/>
          <w:rtl/>
        </w:rPr>
        <w:t>یی</w:t>
      </w:r>
      <w:r>
        <w:rPr>
          <w:rtl/>
        </w:rPr>
        <w:t xml:space="preserve"> م</w:t>
      </w:r>
      <w:r>
        <w:rPr>
          <w:rFonts w:hint="cs"/>
          <w:rtl/>
        </w:rPr>
        <w:t>ی‌</w:t>
      </w:r>
      <w:r>
        <w:rPr>
          <w:rFonts w:hint="eastAsia"/>
          <w:rtl/>
        </w:rPr>
        <w:t>فرما</w:t>
      </w:r>
      <w:r>
        <w:rPr>
          <w:rFonts w:hint="cs"/>
          <w:rtl/>
        </w:rPr>
        <w:t>ی</w:t>
      </w:r>
      <w:r>
        <w:rPr>
          <w:rFonts w:hint="eastAsia"/>
          <w:rtl/>
        </w:rPr>
        <w:t>د</w:t>
      </w:r>
      <w:r>
        <w:rPr>
          <w:rFonts w:hint="cs"/>
          <w:rtl/>
        </w:rPr>
        <w:t xml:space="preserve">: در اینجا خطاب تکلیفی نبوده و </w:t>
      </w:r>
      <w:r>
        <w:rPr>
          <w:rtl/>
        </w:rPr>
        <w:t>ارشاد به ک</w:t>
      </w:r>
      <w:r>
        <w:rPr>
          <w:rFonts w:hint="cs"/>
          <w:rtl/>
        </w:rPr>
        <w:t>ی</w:t>
      </w:r>
      <w:r>
        <w:rPr>
          <w:rFonts w:hint="eastAsia"/>
          <w:rtl/>
        </w:rPr>
        <w:t>ف</w:t>
      </w:r>
      <w:r>
        <w:rPr>
          <w:rFonts w:hint="cs"/>
          <w:rtl/>
        </w:rPr>
        <w:t>ی</w:t>
      </w:r>
      <w:r>
        <w:rPr>
          <w:rFonts w:hint="eastAsia"/>
          <w:rtl/>
        </w:rPr>
        <w:t>ت</w:t>
      </w:r>
      <w:r>
        <w:rPr>
          <w:rtl/>
        </w:rPr>
        <w:t xml:space="preserve"> ت</w:t>
      </w:r>
      <w:r>
        <w:rPr>
          <w:rFonts w:hint="cs"/>
          <w:rtl/>
        </w:rPr>
        <w:t>ی</w:t>
      </w:r>
      <w:r>
        <w:rPr>
          <w:rFonts w:hint="eastAsia"/>
          <w:rtl/>
        </w:rPr>
        <w:t>مم</w:t>
      </w:r>
      <w:r>
        <w:rPr>
          <w:rtl/>
        </w:rPr>
        <w:t xml:space="preserve"> است </w:t>
      </w:r>
      <w:r>
        <w:rPr>
          <w:rFonts w:hint="cs"/>
          <w:rtl/>
        </w:rPr>
        <w:t xml:space="preserve">و </w:t>
      </w:r>
      <w:r>
        <w:rPr>
          <w:rtl/>
        </w:rPr>
        <w:t>جمع عرف</w:t>
      </w:r>
      <w:r>
        <w:rPr>
          <w:rFonts w:hint="cs"/>
          <w:rtl/>
        </w:rPr>
        <w:t>ی</w:t>
      </w:r>
      <w:r>
        <w:rPr>
          <w:rtl/>
        </w:rPr>
        <w:t xml:space="preserve"> ندارد</w:t>
      </w:r>
      <w:r>
        <w:rPr>
          <w:rStyle w:val="FootnoteReference"/>
          <w:rtl/>
        </w:rPr>
        <w:footnoteReference w:id="21"/>
      </w:r>
      <w:r>
        <w:rPr>
          <w:rtl/>
        </w:rPr>
        <w:t xml:space="preserve">. </w:t>
      </w:r>
      <w:r>
        <w:rPr>
          <w:rFonts w:hint="cs"/>
          <w:rtl/>
        </w:rPr>
        <w:t xml:space="preserve">ممکن است که جهت عدم وجود جمع عرفی این باشد که در یک روایت فرموده: </w:t>
      </w:r>
      <w:r>
        <w:rPr>
          <w:rtl/>
        </w:rPr>
        <w:t xml:space="preserve">«تمسح من مرفقک» </w:t>
      </w:r>
      <w:r>
        <w:rPr>
          <w:rFonts w:hint="cs"/>
          <w:rtl/>
        </w:rPr>
        <w:t xml:space="preserve">و در روایت دیگر فرموده: </w:t>
      </w:r>
      <w:r>
        <w:rPr>
          <w:rtl/>
        </w:rPr>
        <w:t>«تمس</w:t>
      </w:r>
      <w:r>
        <w:rPr>
          <w:rFonts w:hint="eastAsia"/>
          <w:rtl/>
        </w:rPr>
        <w:t>ح</w:t>
      </w:r>
      <w:r>
        <w:rPr>
          <w:rtl/>
        </w:rPr>
        <w:t xml:space="preserve"> من کف</w:t>
      </w:r>
      <w:r>
        <w:rPr>
          <w:rFonts w:hint="cs"/>
          <w:rtl/>
        </w:rPr>
        <w:t>ی</w:t>
      </w:r>
      <w:r>
        <w:rPr>
          <w:rFonts w:hint="eastAsia"/>
          <w:rtl/>
        </w:rPr>
        <w:t>ک»</w:t>
      </w:r>
      <w:r>
        <w:rPr>
          <w:rFonts w:hint="cs"/>
          <w:rtl/>
        </w:rPr>
        <w:t xml:space="preserve"> اما تعبیری که </w:t>
      </w:r>
      <w:r>
        <w:rPr>
          <w:rtl/>
        </w:rPr>
        <w:t>آقا</w:t>
      </w:r>
      <w:r>
        <w:rPr>
          <w:rFonts w:hint="cs"/>
          <w:rtl/>
        </w:rPr>
        <w:t>ی</w:t>
      </w:r>
      <w:r>
        <w:rPr>
          <w:rtl/>
        </w:rPr>
        <w:t xml:space="preserve"> خو</w:t>
      </w:r>
      <w:r>
        <w:rPr>
          <w:rFonts w:hint="cs"/>
          <w:rtl/>
        </w:rPr>
        <w:t>یی</w:t>
      </w:r>
      <w:r>
        <w:rPr>
          <w:rtl/>
        </w:rPr>
        <w:t xml:space="preserve"> </w:t>
      </w:r>
      <w:r>
        <w:rPr>
          <w:rFonts w:hint="cs"/>
          <w:rtl/>
        </w:rPr>
        <w:t xml:space="preserve">بیان کرده اند عدم مولوی بودن حکم بوده است. </w:t>
      </w:r>
    </w:p>
    <w:p w14:paraId="6202FE3E" w14:textId="77777777" w:rsidR="00447747" w:rsidRDefault="00447747" w:rsidP="000015AD">
      <w:pPr>
        <w:pStyle w:val="Heading4"/>
        <w:rPr>
          <w:rtl/>
        </w:rPr>
      </w:pPr>
      <w:bookmarkStart w:id="15" w:name="_Toc242074360"/>
      <w:r>
        <w:rPr>
          <w:rFonts w:hint="eastAsia"/>
          <w:rtl/>
        </w:rPr>
        <w:t>مورد</w:t>
      </w:r>
      <w:r>
        <w:rPr>
          <w:rtl/>
        </w:rPr>
        <w:t xml:space="preserve"> سوم: اقتدا به امام در تشهد آخر</w:t>
      </w:r>
      <w:bookmarkEnd w:id="15"/>
    </w:p>
    <w:p w14:paraId="27E06E69" w14:textId="77777777" w:rsidR="00447747" w:rsidRDefault="00447747" w:rsidP="00447747">
      <w:pPr>
        <w:rPr>
          <w:rtl/>
        </w:rPr>
      </w:pPr>
      <w:r>
        <w:rPr>
          <w:rFonts w:hint="cs"/>
          <w:rtl/>
        </w:rPr>
        <w:t xml:space="preserve">در </w:t>
      </w:r>
      <w:r>
        <w:rPr>
          <w:rtl/>
        </w:rPr>
        <w:t>بحث نماز جماعت</w:t>
      </w:r>
      <w:r>
        <w:rPr>
          <w:rFonts w:hint="cs"/>
          <w:rtl/>
        </w:rPr>
        <w:t xml:space="preserve"> در فرضی که ماموم وقتی به مسجد می رسد که امام در تشهد آخر است، یک روایت بیان می کند که </w:t>
      </w:r>
      <w:r>
        <w:rPr>
          <w:rtl/>
        </w:rPr>
        <w:t>تکب</w:t>
      </w:r>
      <w:r>
        <w:rPr>
          <w:rFonts w:hint="cs"/>
          <w:rtl/>
        </w:rPr>
        <w:t>ی</w:t>
      </w:r>
      <w:r>
        <w:rPr>
          <w:rFonts w:hint="eastAsia"/>
          <w:rtl/>
        </w:rPr>
        <w:t>ر</w:t>
      </w:r>
      <w:r>
        <w:rPr>
          <w:rtl/>
        </w:rPr>
        <w:t xml:space="preserve"> بگو</w:t>
      </w:r>
      <w:r>
        <w:rPr>
          <w:rFonts w:hint="cs"/>
          <w:rtl/>
        </w:rPr>
        <w:t>ی</w:t>
      </w:r>
      <w:r>
        <w:rPr>
          <w:rFonts w:hint="eastAsia"/>
          <w:rtl/>
        </w:rPr>
        <w:t>د</w:t>
      </w:r>
      <w:r>
        <w:rPr>
          <w:rtl/>
        </w:rPr>
        <w:t xml:space="preserve"> </w:t>
      </w:r>
      <w:r>
        <w:rPr>
          <w:rFonts w:hint="cs"/>
          <w:rtl/>
        </w:rPr>
        <w:t xml:space="preserve">و </w:t>
      </w:r>
      <w:r>
        <w:rPr>
          <w:rtl/>
        </w:rPr>
        <w:t xml:space="preserve">در حال تشهد امام </w:t>
      </w:r>
      <w:r>
        <w:rPr>
          <w:rFonts w:hint="cs"/>
          <w:rtl/>
        </w:rPr>
        <w:t xml:space="preserve">بنشیند و </w:t>
      </w:r>
      <w:r>
        <w:rPr>
          <w:rtl/>
        </w:rPr>
        <w:t xml:space="preserve">بعد </w:t>
      </w:r>
      <w:r>
        <w:rPr>
          <w:rFonts w:hint="cs"/>
          <w:rtl/>
        </w:rPr>
        <w:t xml:space="preserve">از </w:t>
      </w:r>
      <w:r>
        <w:rPr>
          <w:rtl/>
        </w:rPr>
        <w:t xml:space="preserve">بلند </w:t>
      </w:r>
      <w:r>
        <w:rPr>
          <w:rFonts w:hint="cs"/>
          <w:rtl/>
        </w:rPr>
        <w:t>شدن بدون گفتن تکبیرة الاحرام نماز را ادامه دهد «</w:t>
      </w:r>
      <w:r w:rsidRPr="001629ED">
        <w:rPr>
          <w:color w:val="008000"/>
          <w:rtl/>
        </w:rPr>
        <w:t>يَقْعُدُ الَّذِي يَدْخُلُ مَعَهُ خَلْفَ الْإِمَامِ فَإِذَا سَلَّمَ الْإِمَامُ قَامَ الرَّجُلُ فَأَتَمَّ صَلَاتَهُ</w:t>
      </w:r>
      <w:r>
        <w:rPr>
          <w:rFonts w:hint="cs"/>
          <w:rtl/>
        </w:rPr>
        <w:t>»</w:t>
      </w:r>
      <w:r>
        <w:rPr>
          <w:rStyle w:val="FootnoteReference"/>
          <w:rtl/>
        </w:rPr>
        <w:footnoteReference w:id="22"/>
      </w:r>
      <w:r>
        <w:rPr>
          <w:rFonts w:hint="cs"/>
          <w:rtl/>
        </w:rPr>
        <w:t>. در روایت دیگری بیان شده که بعد از گفتن تکبیر و خواندن تشهد با امام، بلند شده و دوباره تکبیر می گوید «</w:t>
      </w:r>
      <w:r w:rsidRPr="001629ED">
        <w:rPr>
          <w:color w:val="008000"/>
          <w:rtl/>
        </w:rPr>
        <w:t>يَفْتَتِحُ الصَّلَاةَ وَ لَا يَقْعُدُ مَعَ الْإِمَامِ حَتَّى يَقُومَ</w:t>
      </w:r>
      <w:r>
        <w:rPr>
          <w:rFonts w:hint="cs"/>
          <w:rtl/>
        </w:rPr>
        <w:t>»</w:t>
      </w:r>
      <w:r>
        <w:rPr>
          <w:rStyle w:val="FootnoteReference"/>
          <w:rtl/>
        </w:rPr>
        <w:footnoteReference w:id="23"/>
      </w:r>
      <w:r>
        <w:rPr>
          <w:rFonts w:hint="cs"/>
          <w:rtl/>
        </w:rPr>
        <w:t xml:space="preserve">. </w:t>
      </w:r>
      <w:r>
        <w:rPr>
          <w:rtl/>
        </w:rPr>
        <w:t>آقا</w:t>
      </w:r>
      <w:r>
        <w:rPr>
          <w:rFonts w:hint="cs"/>
          <w:rtl/>
        </w:rPr>
        <w:t>ی</w:t>
      </w:r>
      <w:r>
        <w:rPr>
          <w:rtl/>
        </w:rPr>
        <w:t xml:space="preserve"> خو</w:t>
      </w:r>
      <w:r>
        <w:rPr>
          <w:rFonts w:hint="cs"/>
          <w:rtl/>
        </w:rPr>
        <w:t>یی</w:t>
      </w:r>
      <w:r>
        <w:rPr>
          <w:rtl/>
        </w:rPr>
        <w:t xml:space="preserve"> </w:t>
      </w:r>
      <w:r>
        <w:rPr>
          <w:rFonts w:hint="cs"/>
          <w:rtl/>
        </w:rPr>
        <w:t xml:space="preserve">در اینجا نیز بیان کرده اند که این روایات جمع عرفی ندارند. البته از </w:t>
      </w:r>
      <w:r>
        <w:rPr>
          <w:rtl/>
        </w:rPr>
        <w:t>ک</w:t>
      </w:r>
      <w:r>
        <w:rPr>
          <w:rFonts w:hint="eastAsia"/>
          <w:rtl/>
        </w:rPr>
        <w:t>لام</w:t>
      </w:r>
      <w:r>
        <w:rPr>
          <w:rtl/>
        </w:rPr>
        <w:t xml:space="preserve"> آقا</w:t>
      </w:r>
      <w:r>
        <w:rPr>
          <w:rFonts w:hint="cs"/>
          <w:rtl/>
        </w:rPr>
        <w:t>ی</w:t>
      </w:r>
      <w:r>
        <w:rPr>
          <w:rtl/>
        </w:rPr>
        <w:t xml:space="preserve"> خو</w:t>
      </w:r>
      <w:r>
        <w:rPr>
          <w:rFonts w:hint="cs"/>
          <w:rtl/>
        </w:rPr>
        <w:t>یی</w:t>
      </w:r>
      <w:r>
        <w:rPr>
          <w:rtl/>
        </w:rPr>
        <w:t xml:space="preserve"> </w:t>
      </w:r>
      <w:r>
        <w:rPr>
          <w:rFonts w:hint="cs"/>
          <w:rtl/>
        </w:rPr>
        <w:t>استفاده می شود که علت جمع عرفی نداشتن این است که یک روایت امر کرده و دیگری نهی کرده است</w:t>
      </w:r>
      <w:r>
        <w:rPr>
          <w:rStyle w:val="FootnoteReference"/>
          <w:rtl/>
        </w:rPr>
        <w:footnoteReference w:id="24"/>
      </w:r>
      <w:r>
        <w:rPr>
          <w:rFonts w:hint="cs"/>
          <w:rtl/>
        </w:rPr>
        <w:t xml:space="preserve">. </w:t>
      </w:r>
    </w:p>
    <w:p w14:paraId="67F87C79" w14:textId="77777777" w:rsidR="00447747" w:rsidRDefault="00447747" w:rsidP="00447747">
      <w:pPr>
        <w:rPr>
          <w:rtl/>
        </w:rPr>
      </w:pPr>
      <w:r>
        <w:rPr>
          <w:rtl/>
        </w:rPr>
        <w:t>بنابرا</w:t>
      </w:r>
      <w:r>
        <w:rPr>
          <w:rFonts w:hint="cs"/>
          <w:rtl/>
        </w:rPr>
        <w:t>ی</w:t>
      </w:r>
      <w:r>
        <w:rPr>
          <w:rFonts w:hint="eastAsia"/>
          <w:rtl/>
        </w:rPr>
        <w:t>ن</w:t>
      </w:r>
      <w:r>
        <w:rPr>
          <w:rFonts w:hint="cs"/>
          <w:rtl/>
        </w:rPr>
        <w:t xml:space="preserve"> کلام آقای خویی در مورد جمع بین روایات طایفه اولی و ثانیه که حمل به کراهت کرده اند، صحیح بوده و خلاف مبانی ایشان نیست. </w:t>
      </w:r>
    </w:p>
    <w:p w14:paraId="42CC0EFD" w14:textId="77777777" w:rsidR="00447747" w:rsidRDefault="00447747" w:rsidP="001351D8">
      <w:pPr>
        <w:pStyle w:val="Heading2"/>
        <w:rPr>
          <w:rtl/>
        </w:rPr>
      </w:pPr>
      <w:bookmarkStart w:id="16" w:name="_Toc242074361"/>
      <w:r>
        <w:rPr>
          <w:rFonts w:hint="cs"/>
          <w:rtl/>
        </w:rPr>
        <w:t>جمع عرفی</w:t>
      </w:r>
      <w:r>
        <w:rPr>
          <w:rtl/>
        </w:rPr>
        <w:t xml:space="preserve"> دوم</w:t>
      </w:r>
      <w:r>
        <w:rPr>
          <w:rFonts w:hint="cs"/>
          <w:rtl/>
        </w:rPr>
        <w:t>:</w:t>
      </w:r>
      <w:r>
        <w:rPr>
          <w:rtl/>
        </w:rPr>
        <w:t xml:space="preserve"> تقد</w:t>
      </w:r>
      <w:r>
        <w:rPr>
          <w:rFonts w:hint="cs"/>
          <w:rtl/>
        </w:rPr>
        <w:t>ی</w:t>
      </w:r>
      <w:r>
        <w:rPr>
          <w:rFonts w:hint="eastAsia"/>
          <w:rtl/>
        </w:rPr>
        <w:t>م</w:t>
      </w:r>
      <w:r>
        <w:rPr>
          <w:rtl/>
        </w:rPr>
        <w:t xml:space="preserve"> عام بر بخش</w:t>
      </w:r>
      <w:r>
        <w:rPr>
          <w:rFonts w:hint="cs"/>
          <w:rtl/>
        </w:rPr>
        <w:t>ی</w:t>
      </w:r>
      <w:r>
        <w:rPr>
          <w:rtl/>
        </w:rPr>
        <w:t xml:space="preserve"> از خاص در صورت اظهر بودن عام</w:t>
      </w:r>
      <w:bookmarkEnd w:id="16"/>
    </w:p>
    <w:p w14:paraId="2967E25E" w14:textId="77777777" w:rsidR="00447747" w:rsidRDefault="00447747" w:rsidP="00447747">
      <w:pPr>
        <w:rPr>
          <w:rtl/>
        </w:rPr>
      </w:pPr>
      <w:r>
        <w:rPr>
          <w:rFonts w:hint="cs"/>
          <w:rtl/>
        </w:rPr>
        <w:t>آقای حائری جمع عرفی دومی را مطرح کرده اند. ایشان مبنایی دارند که در اینجا تطبیق داده اند</w:t>
      </w:r>
      <w:r>
        <w:rPr>
          <w:rStyle w:val="FootnoteReference"/>
          <w:rtl/>
        </w:rPr>
        <w:footnoteReference w:id="25"/>
      </w:r>
      <w:r>
        <w:rPr>
          <w:rFonts w:hint="cs"/>
          <w:rtl/>
        </w:rPr>
        <w:t xml:space="preserve">. ایشان قائل هستند که اینطور نیست که همواره خاص بر عام مقدم شود بلکه گاهی </w:t>
      </w:r>
      <w:r>
        <w:rPr>
          <w:rtl/>
        </w:rPr>
        <w:t>عام بر بخش</w:t>
      </w:r>
      <w:r>
        <w:rPr>
          <w:rFonts w:hint="cs"/>
          <w:rtl/>
        </w:rPr>
        <w:t>ی</w:t>
      </w:r>
      <w:r>
        <w:rPr>
          <w:rtl/>
        </w:rPr>
        <w:t xml:space="preserve"> از خاص مقدم م</w:t>
      </w:r>
      <w:r>
        <w:rPr>
          <w:rFonts w:hint="cs"/>
          <w:rtl/>
        </w:rPr>
        <w:t>ی‌</w:t>
      </w:r>
      <w:r>
        <w:rPr>
          <w:rFonts w:hint="eastAsia"/>
          <w:rtl/>
        </w:rPr>
        <w:t>شود</w:t>
      </w:r>
      <w:r>
        <w:rPr>
          <w:rtl/>
        </w:rPr>
        <w:t xml:space="preserve">. اگر ظهور </w:t>
      </w:r>
      <w:r>
        <w:rPr>
          <w:rFonts w:hint="cs"/>
          <w:rtl/>
        </w:rPr>
        <w:t xml:space="preserve">اطلاقی </w:t>
      </w:r>
      <w:r>
        <w:rPr>
          <w:rtl/>
        </w:rPr>
        <w:t>خاص نسبت به بخش</w:t>
      </w:r>
      <w:r>
        <w:rPr>
          <w:rFonts w:hint="cs"/>
          <w:rtl/>
        </w:rPr>
        <w:t>ی</w:t>
      </w:r>
      <w:r>
        <w:rPr>
          <w:rtl/>
        </w:rPr>
        <w:t xml:space="preserve"> از مدلولش ضع</w:t>
      </w:r>
      <w:r>
        <w:rPr>
          <w:rFonts w:hint="cs"/>
          <w:rtl/>
        </w:rPr>
        <w:t>ی</w:t>
      </w:r>
      <w:r>
        <w:rPr>
          <w:rFonts w:hint="eastAsia"/>
          <w:rtl/>
        </w:rPr>
        <w:t>ف</w:t>
      </w:r>
      <w:r>
        <w:rPr>
          <w:rtl/>
        </w:rPr>
        <w:t xml:space="preserve"> باشد ول</w:t>
      </w:r>
      <w:r>
        <w:rPr>
          <w:rFonts w:hint="cs"/>
          <w:rtl/>
        </w:rPr>
        <w:t>ی</w:t>
      </w:r>
      <w:r>
        <w:rPr>
          <w:rtl/>
        </w:rPr>
        <w:t xml:space="preserve"> ظهور عام قو</w:t>
      </w:r>
      <w:r>
        <w:rPr>
          <w:rFonts w:hint="cs"/>
          <w:rtl/>
        </w:rPr>
        <w:t>ی</w:t>
      </w:r>
      <w:r>
        <w:rPr>
          <w:rtl/>
        </w:rPr>
        <w:t xml:space="preserve"> </w:t>
      </w:r>
      <w:r>
        <w:rPr>
          <w:rFonts w:hint="cs"/>
          <w:rtl/>
        </w:rPr>
        <w:t xml:space="preserve">باشد، عام به دلیل اظهر بودن مقدم می شود زیرا اظهر بر ظاهر مقدم می شود. </w:t>
      </w:r>
    </w:p>
    <w:p w14:paraId="1163FD8D" w14:textId="68454325" w:rsidR="00447747" w:rsidRDefault="00447747" w:rsidP="00447747">
      <w:pPr>
        <w:rPr>
          <w:rtl/>
        </w:rPr>
      </w:pPr>
      <w:r>
        <w:rPr>
          <w:rFonts w:hint="cs"/>
          <w:rtl/>
        </w:rPr>
        <w:lastRenderedPageBreak/>
        <w:t xml:space="preserve">مثلاً اگر شخصی در مکانی ده روز قصد کرده باشد و بعد بخواهد از آنجا خارج شود، طبق نظر مشهور تا زمانی که به حد ترخص نرسیده باشد، نمازش کامل است. اما آقای حائری بیان می کنند که همین که از شهر بیرون برود، ولو به حد ترخص نرسیده باشد، نماز شکسته است. زیرا عموم </w:t>
      </w:r>
      <w:r>
        <w:rPr>
          <w:rtl/>
        </w:rPr>
        <w:t xml:space="preserve">«المسافر </w:t>
      </w:r>
      <w:r>
        <w:rPr>
          <w:rFonts w:hint="cs"/>
          <w:rtl/>
        </w:rPr>
        <w:t>ی</w:t>
      </w:r>
      <w:r>
        <w:rPr>
          <w:rFonts w:hint="eastAsia"/>
          <w:rtl/>
        </w:rPr>
        <w:t>قصر»</w:t>
      </w:r>
      <w:r>
        <w:rPr>
          <w:rtl/>
        </w:rPr>
        <w:t xml:space="preserve"> ظهور قو</w:t>
      </w:r>
      <w:r>
        <w:rPr>
          <w:rFonts w:hint="cs"/>
          <w:rtl/>
        </w:rPr>
        <w:t>ی</w:t>
      </w:r>
      <w:r>
        <w:rPr>
          <w:rtl/>
        </w:rPr>
        <w:t xml:space="preserve"> است</w:t>
      </w:r>
      <w:r>
        <w:rPr>
          <w:rFonts w:hint="cs"/>
          <w:rtl/>
        </w:rPr>
        <w:t xml:space="preserve"> در حالی که ظهور </w:t>
      </w:r>
      <w:r>
        <w:rPr>
          <w:rtl/>
        </w:rPr>
        <w:t xml:space="preserve">«المسافر ما لم </w:t>
      </w:r>
      <w:r>
        <w:rPr>
          <w:rFonts w:hint="cs"/>
          <w:rtl/>
        </w:rPr>
        <w:t>ی</w:t>
      </w:r>
      <w:r>
        <w:rPr>
          <w:rFonts w:hint="eastAsia"/>
          <w:rtl/>
        </w:rPr>
        <w:t>صل</w:t>
      </w:r>
      <w:r>
        <w:rPr>
          <w:rtl/>
        </w:rPr>
        <w:t xml:space="preserve"> ال</w:t>
      </w:r>
      <w:r>
        <w:rPr>
          <w:rFonts w:hint="cs"/>
          <w:rtl/>
        </w:rPr>
        <w:t>ی</w:t>
      </w:r>
      <w:r>
        <w:rPr>
          <w:rtl/>
        </w:rPr>
        <w:t xml:space="preserve"> حد الترخص </w:t>
      </w:r>
      <w:r>
        <w:rPr>
          <w:rFonts w:hint="cs"/>
          <w:rtl/>
        </w:rPr>
        <w:t>ی</w:t>
      </w:r>
      <w:r>
        <w:rPr>
          <w:rFonts w:hint="eastAsia"/>
          <w:rtl/>
        </w:rPr>
        <w:t>تم»</w:t>
      </w:r>
      <w:r>
        <w:rPr>
          <w:rFonts w:hint="cs"/>
          <w:rtl/>
        </w:rPr>
        <w:t xml:space="preserve"> که دلیل خاص است، </w:t>
      </w:r>
      <w:r>
        <w:rPr>
          <w:rtl/>
        </w:rPr>
        <w:t>نسبت به مسافر</w:t>
      </w:r>
      <w:r>
        <w:rPr>
          <w:rFonts w:hint="cs"/>
          <w:rtl/>
        </w:rPr>
        <w:t>ی</w:t>
      </w:r>
      <w:r>
        <w:rPr>
          <w:rtl/>
        </w:rPr>
        <w:t xml:space="preserve"> که بعد از اقامه عشر</w:t>
      </w:r>
      <w:r w:rsidR="000015AD">
        <w:rPr>
          <w:rFonts w:hint="cs"/>
          <w:rtl/>
        </w:rPr>
        <w:t>ة</w:t>
      </w:r>
      <w:r>
        <w:rPr>
          <w:rtl/>
        </w:rPr>
        <w:t xml:space="preserve"> ا</w:t>
      </w:r>
      <w:r>
        <w:rPr>
          <w:rFonts w:hint="cs"/>
          <w:rtl/>
        </w:rPr>
        <w:t>ی</w:t>
      </w:r>
      <w:r>
        <w:rPr>
          <w:rFonts w:hint="eastAsia"/>
          <w:rtl/>
        </w:rPr>
        <w:t>ام</w:t>
      </w:r>
      <w:r>
        <w:rPr>
          <w:rtl/>
        </w:rPr>
        <w:t xml:space="preserve"> م</w:t>
      </w:r>
      <w:r>
        <w:rPr>
          <w:rFonts w:hint="cs"/>
          <w:rtl/>
        </w:rPr>
        <w:t>ی‌</w:t>
      </w:r>
      <w:r>
        <w:rPr>
          <w:rFonts w:hint="eastAsia"/>
          <w:rtl/>
        </w:rPr>
        <w:t>خواه</w:t>
      </w:r>
      <w:r>
        <w:rPr>
          <w:rFonts w:hint="cs"/>
          <w:rtl/>
        </w:rPr>
        <w:t xml:space="preserve">د از شهر بیرون برود چندان قوی نیست. </w:t>
      </w:r>
      <w:r>
        <w:rPr>
          <w:rtl/>
        </w:rPr>
        <w:t xml:space="preserve"> </w:t>
      </w:r>
      <w:r>
        <w:rPr>
          <w:rFonts w:hint="cs"/>
          <w:rtl/>
        </w:rPr>
        <w:t xml:space="preserve">بنابراین نسبت به این مورد به عام عمل می شود. </w:t>
      </w:r>
    </w:p>
    <w:p w14:paraId="4402D60D" w14:textId="77777777" w:rsidR="00447747" w:rsidRDefault="00447747" w:rsidP="00447747">
      <w:pPr>
        <w:rPr>
          <w:rtl/>
        </w:rPr>
      </w:pPr>
      <w:r>
        <w:rPr>
          <w:rFonts w:hint="cs"/>
          <w:rtl/>
        </w:rPr>
        <w:t xml:space="preserve">در ما نحن فیه نیز، ظهور دلیلی </w:t>
      </w:r>
      <w:r>
        <w:rPr>
          <w:rtl/>
        </w:rPr>
        <w:t xml:space="preserve">که </w:t>
      </w:r>
      <w:r>
        <w:rPr>
          <w:rFonts w:hint="cs"/>
          <w:rtl/>
        </w:rPr>
        <w:t>بیان می کند «</w:t>
      </w:r>
      <w:r>
        <w:rPr>
          <w:rtl/>
        </w:rPr>
        <w:t>اگر رکوع امام را درک کرد</w:t>
      </w:r>
      <w:r>
        <w:rPr>
          <w:rFonts w:hint="cs"/>
          <w:rtl/>
        </w:rPr>
        <w:t xml:space="preserve">ی، </w:t>
      </w:r>
      <w:r>
        <w:rPr>
          <w:rtl/>
        </w:rPr>
        <w:t xml:space="preserve"> اقتدا کن</w:t>
      </w:r>
      <w:r>
        <w:rPr>
          <w:rFonts w:hint="cs"/>
          <w:rtl/>
        </w:rPr>
        <w:t>»</w:t>
      </w:r>
      <w:r>
        <w:rPr>
          <w:rtl/>
        </w:rPr>
        <w:t xml:space="preserve"> نسبت به </w:t>
      </w:r>
      <w:r>
        <w:rPr>
          <w:rFonts w:hint="cs"/>
          <w:rtl/>
        </w:rPr>
        <w:t xml:space="preserve">موردی که </w:t>
      </w:r>
      <w:r>
        <w:rPr>
          <w:rtl/>
        </w:rPr>
        <w:t>عمداً کوتاه</w:t>
      </w:r>
      <w:r>
        <w:rPr>
          <w:rFonts w:hint="cs"/>
          <w:rtl/>
        </w:rPr>
        <w:t>ی</w:t>
      </w:r>
      <w:r>
        <w:rPr>
          <w:rtl/>
        </w:rPr>
        <w:t xml:space="preserve"> کرد</w:t>
      </w:r>
      <w:r>
        <w:rPr>
          <w:rFonts w:hint="cs"/>
          <w:rtl/>
        </w:rPr>
        <w:t xml:space="preserve">ه و از ابتدای نماز اقتدا نکرده، ظهور ضعیفی دارد در نتیجه به </w:t>
      </w:r>
      <w:r>
        <w:rPr>
          <w:rtl/>
        </w:rPr>
        <w:t>ظهور روا</w:t>
      </w:r>
      <w:r>
        <w:rPr>
          <w:rFonts w:hint="cs"/>
          <w:rtl/>
        </w:rPr>
        <w:t>ی</w:t>
      </w:r>
      <w:r>
        <w:rPr>
          <w:rFonts w:hint="eastAsia"/>
          <w:rtl/>
        </w:rPr>
        <w:t>ات</w:t>
      </w:r>
      <w:r>
        <w:rPr>
          <w:rtl/>
        </w:rPr>
        <w:t xml:space="preserve"> ناه</w:t>
      </w:r>
      <w:r>
        <w:rPr>
          <w:rFonts w:hint="cs"/>
          <w:rtl/>
        </w:rPr>
        <w:t>ی</w:t>
      </w:r>
      <w:r>
        <w:rPr>
          <w:rFonts w:hint="eastAsia"/>
          <w:rtl/>
        </w:rPr>
        <w:t>ه</w:t>
      </w:r>
      <w:r>
        <w:rPr>
          <w:rtl/>
        </w:rPr>
        <w:t xml:space="preserve"> از اقتدا عمل </w:t>
      </w:r>
      <w:r>
        <w:rPr>
          <w:rFonts w:hint="cs"/>
          <w:rtl/>
        </w:rPr>
        <w:t xml:space="preserve">می شود. </w:t>
      </w:r>
    </w:p>
    <w:p w14:paraId="3BDA83AB" w14:textId="77777777" w:rsidR="00447747" w:rsidRDefault="00447747" w:rsidP="00447747">
      <w:pPr>
        <w:rPr>
          <w:rtl/>
        </w:rPr>
      </w:pPr>
      <w:r>
        <w:rPr>
          <w:rtl/>
        </w:rPr>
        <w:t>و الحمدلله رب العالم</w:t>
      </w:r>
      <w:r>
        <w:rPr>
          <w:rFonts w:hint="cs"/>
          <w:rtl/>
        </w:rPr>
        <w:t>ی</w:t>
      </w:r>
      <w:r>
        <w:rPr>
          <w:rFonts w:hint="eastAsia"/>
          <w:rtl/>
        </w:rPr>
        <w:t>ن</w:t>
      </w:r>
      <w:r>
        <w:rPr>
          <w:rtl/>
        </w:rPr>
        <w:t>.</w:t>
      </w:r>
    </w:p>
    <w:p w14:paraId="650DE05E" w14:textId="60AE8A3F" w:rsidR="00412853" w:rsidRPr="00D57175" w:rsidRDefault="00412853" w:rsidP="007C2437">
      <w:pPr>
        <w:rPr>
          <w:rtl/>
        </w:rPr>
      </w:pPr>
    </w:p>
    <w:sectPr w:rsidR="00412853" w:rsidRPr="00D57175" w:rsidSect="004D37DA">
      <w:headerReference w:type="even" r:id="rId8"/>
      <w:headerReference w:type="default" r:id="rId9"/>
      <w:footerReference w:type="even" r:id="rId10"/>
      <w:footerReference w:type="default" r:id="rId11"/>
      <w:pgSz w:w="11906" w:h="16838" w:code="9"/>
      <w:pgMar w:top="1701" w:right="1440" w:bottom="1440" w:left="1440" w:header="737"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70C2FAA" w14:textId="77777777" w:rsidR="001423B8" w:rsidRDefault="001423B8" w:rsidP="00147A3C">
      <w:r>
        <w:separator/>
      </w:r>
    </w:p>
    <w:p w14:paraId="298D731D" w14:textId="77777777" w:rsidR="001423B8" w:rsidRDefault="001423B8" w:rsidP="00147A3C"/>
  </w:endnote>
  <w:endnote w:type="continuationSeparator" w:id="0">
    <w:p w14:paraId="53B4E37C" w14:textId="77777777" w:rsidR="001423B8" w:rsidRDefault="001423B8" w:rsidP="00147A3C">
      <w:r>
        <w:continuationSeparator/>
      </w:r>
    </w:p>
    <w:p w14:paraId="5D87EA3B" w14:textId="77777777" w:rsidR="001423B8" w:rsidRDefault="001423B8" w:rsidP="00147A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NoorZar">
    <w:altName w:val="Segoe UI Semilight"/>
    <w:charset w:val="00"/>
    <w:family w:val="auto"/>
    <w:pitch w:val="variable"/>
    <w:sig w:usb0="00000000" w:usb1="80002000" w:usb2="00000008" w:usb3="00000000" w:csb0="0000004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2  Mitra">
    <w:altName w:val="Courier New"/>
    <w:charset w:val="B2"/>
    <w:family w:val="auto"/>
    <w:pitch w:val="variable"/>
    <w:sig w:usb0="00002000" w:usb1="80000000" w:usb2="00000008" w:usb3="00000000" w:csb0="00000040" w:csb1="00000000"/>
  </w:font>
  <w:font w:name="Noor_Nazli">
    <w:altName w:val="Cambria"/>
    <w:panose1 w:val="01000506000000020004"/>
    <w:charset w:val="00"/>
    <w:family w:val="auto"/>
    <w:pitch w:val="variable"/>
    <w:sig w:usb0="80002007" w:usb1="80002000" w:usb2="00000008" w:usb3="00000000" w:csb0="00000043" w:csb1="00000000"/>
  </w:font>
  <w:font w:name="IRLotus">
    <w:panose1 w:val="02000503000000020002"/>
    <w:charset w:val="00"/>
    <w:family w:val="auto"/>
    <w:pitch w:val="variable"/>
    <w:sig w:usb0="00002003" w:usb1="00000000" w:usb2="00000000" w:usb3="00000000" w:csb0="00000041" w:csb1="00000000"/>
  </w:font>
  <w:font w:name="Calibri Light">
    <w:panose1 w:val="020F0302020204030204"/>
    <w:charset w:val="00"/>
    <w:family w:val="swiss"/>
    <w:pitch w:val="variable"/>
    <w:sig w:usb0="E4002EFF" w:usb1="C000247B" w:usb2="00000009" w:usb3="00000000" w:csb0="000001FF" w:csb1="00000000"/>
  </w:font>
  <w:font w:name="IRMitra">
    <w:panose1 w:val="02000506000000020002"/>
    <w:charset w:val="00"/>
    <w:family w:val="auto"/>
    <w:pitch w:val="variable"/>
    <w:sig w:usb0="00002003" w:usb1="00000000" w:usb2="00000000" w:usb3="00000000" w:csb0="0000004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183170" w14:textId="77777777" w:rsidR="00AA26D7" w:rsidRDefault="00AA26D7">
    <w:pPr>
      <w:pStyle w:val="Footer"/>
    </w:pPr>
  </w:p>
  <w:p w14:paraId="205E8EED" w14:textId="77777777" w:rsidR="00AA26D7" w:rsidRDefault="00AA26D7"/>
  <w:p w14:paraId="4CC4AF48" w14:textId="77777777" w:rsidR="00AA26D7" w:rsidRDefault="00AA26D7"/>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1171686356"/>
      <w:docPartObj>
        <w:docPartGallery w:val="Page Numbers (Bottom of Page)"/>
        <w:docPartUnique/>
      </w:docPartObj>
    </w:sdtPr>
    <w:sdtEndPr>
      <w:rPr>
        <w:noProof/>
      </w:rPr>
    </w:sdtEndPr>
    <w:sdtContent>
      <w:p w14:paraId="78140961" w14:textId="51949602" w:rsidR="00AA26D7" w:rsidRDefault="00AA26D7" w:rsidP="0020099A">
        <w:pPr>
          <w:pStyle w:val="Footer"/>
          <w:jc w:val="center"/>
        </w:pPr>
        <w:r>
          <w:fldChar w:fldCharType="begin"/>
        </w:r>
        <w:r>
          <w:instrText xml:space="preserve"> PAGE   \* MERGEFORMAT </w:instrText>
        </w:r>
        <w:r>
          <w:fldChar w:fldCharType="separate"/>
        </w:r>
        <w:r w:rsidR="00B41F7C">
          <w:rPr>
            <w:noProof/>
            <w:rtl/>
          </w:rPr>
          <w:t>1</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D469267" w14:textId="77777777" w:rsidR="001423B8" w:rsidRDefault="001423B8" w:rsidP="009027B8">
      <w:pPr>
        <w:spacing w:after="0"/>
      </w:pPr>
      <w:r>
        <w:separator/>
      </w:r>
    </w:p>
  </w:footnote>
  <w:footnote w:type="continuationSeparator" w:id="0">
    <w:p w14:paraId="0FC40A58" w14:textId="77777777" w:rsidR="001423B8" w:rsidRDefault="001423B8" w:rsidP="009027B8">
      <w:pPr>
        <w:spacing w:after="0"/>
      </w:pPr>
      <w:r>
        <w:continuationSeparator/>
      </w:r>
    </w:p>
    <w:p w14:paraId="6ECD8D29" w14:textId="77777777" w:rsidR="001423B8" w:rsidRDefault="001423B8" w:rsidP="00147A3C"/>
  </w:footnote>
  <w:footnote w:type="continuationNotice" w:id="1">
    <w:p w14:paraId="391A1832" w14:textId="77777777" w:rsidR="001423B8" w:rsidRPr="009027B8" w:rsidRDefault="001423B8" w:rsidP="009027B8">
      <w:pPr>
        <w:pStyle w:val="Footer"/>
      </w:pPr>
    </w:p>
  </w:footnote>
  <w:footnote w:id="2">
    <w:p w14:paraId="48FA13E2" w14:textId="77777777" w:rsidR="00447747" w:rsidRDefault="00447747" w:rsidP="00447747">
      <w:pPr>
        <w:pStyle w:val="FootnoteText"/>
        <w:rPr>
          <w:rtl/>
        </w:rPr>
      </w:pPr>
      <w:r>
        <w:rPr>
          <w:rStyle w:val="FootnoteReference"/>
        </w:rPr>
        <w:footnoteRef/>
      </w:r>
      <w:r>
        <w:rPr>
          <w:rtl/>
        </w:rPr>
        <w:t xml:space="preserve"> </w:t>
      </w:r>
      <w:hyperlink r:id="rId1" w:history="1">
        <w:r w:rsidRPr="00FD5574">
          <w:rPr>
            <w:rStyle w:val="Hyperlink"/>
            <w:rtl/>
          </w:rPr>
          <w:t>العروة الوثقی و التعلیقات علیها 8: 227</w:t>
        </w:r>
      </w:hyperlink>
    </w:p>
  </w:footnote>
  <w:footnote w:id="3">
    <w:p w14:paraId="3CD999FF" w14:textId="77777777" w:rsidR="00447747" w:rsidRDefault="00447747" w:rsidP="00447747">
      <w:pPr>
        <w:pStyle w:val="FootnoteText"/>
      </w:pPr>
      <w:r>
        <w:rPr>
          <w:rStyle w:val="FootnoteReference"/>
        </w:rPr>
        <w:footnoteRef/>
      </w:r>
      <w:r>
        <w:rPr>
          <w:rFonts w:hint="cs"/>
          <w:rtl/>
        </w:rPr>
        <w:t xml:space="preserve"> </w:t>
      </w:r>
      <w:hyperlink r:id="rId2" w:history="1">
        <w:r w:rsidRPr="00124A84">
          <w:rPr>
            <w:rStyle w:val="Hyperlink"/>
            <w:rtl/>
          </w:rPr>
          <w:t>وسائل الشيعة، ج‏8، ص: 382</w:t>
        </w:r>
      </w:hyperlink>
      <w:r>
        <w:rPr>
          <w:rFonts w:hint="cs"/>
          <w:rtl/>
        </w:rPr>
        <w:t xml:space="preserve">؛ </w:t>
      </w:r>
    </w:p>
  </w:footnote>
  <w:footnote w:id="4">
    <w:p w14:paraId="02F59DC3" w14:textId="77777777" w:rsidR="00447747" w:rsidRDefault="00447747" w:rsidP="00447747">
      <w:pPr>
        <w:pStyle w:val="FootnoteText"/>
        <w:rPr>
          <w:rtl/>
        </w:rPr>
      </w:pPr>
      <w:r>
        <w:rPr>
          <w:rStyle w:val="FootnoteReference"/>
        </w:rPr>
        <w:footnoteRef/>
      </w:r>
      <w:r>
        <w:rPr>
          <w:rFonts w:hint="cs"/>
          <w:rtl/>
        </w:rPr>
        <w:t xml:space="preserve"> </w:t>
      </w:r>
      <w:hyperlink r:id="rId3" w:history="1">
        <w:r w:rsidRPr="00FD5574">
          <w:rPr>
            <w:rStyle w:val="Hyperlink"/>
            <w:rtl/>
          </w:rPr>
          <w:t>وسائل الشيعة، ج‏8، ص: 381</w:t>
        </w:r>
      </w:hyperlink>
    </w:p>
  </w:footnote>
  <w:footnote w:id="5">
    <w:p w14:paraId="23B1F851" w14:textId="77777777" w:rsidR="00447747" w:rsidRDefault="00447747" w:rsidP="00447747">
      <w:pPr>
        <w:pStyle w:val="FootnoteText"/>
        <w:rPr>
          <w:rtl/>
        </w:rPr>
      </w:pPr>
      <w:r>
        <w:rPr>
          <w:rStyle w:val="FootnoteReference"/>
        </w:rPr>
        <w:footnoteRef/>
      </w:r>
      <w:r>
        <w:rPr>
          <w:rtl/>
        </w:rPr>
        <w:t xml:space="preserve"> </w:t>
      </w:r>
      <w:hyperlink r:id="rId4" w:history="1">
        <w:r w:rsidRPr="00140F72">
          <w:rPr>
            <w:rStyle w:val="Hyperlink"/>
            <w:rtl/>
          </w:rPr>
          <w:t>من لا یحضره الفقیه 4: 426</w:t>
        </w:r>
      </w:hyperlink>
    </w:p>
  </w:footnote>
  <w:footnote w:id="6">
    <w:p w14:paraId="7D8FF0EC" w14:textId="77777777" w:rsidR="00447747" w:rsidRDefault="00447747" w:rsidP="00447747">
      <w:pPr>
        <w:pStyle w:val="FootnoteText"/>
      </w:pPr>
      <w:r>
        <w:rPr>
          <w:rStyle w:val="FootnoteReference"/>
        </w:rPr>
        <w:footnoteRef/>
      </w:r>
      <w:r>
        <w:rPr>
          <w:rFonts w:hint="cs"/>
          <w:rtl/>
        </w:rPr>
        <w:t xml:space="preserve"> </w:t>
      </w:r>
      <w:hyperlink r:id="rId5" w:history="1">
        <w:r w:rsidRPr="00EB50F0">
          <w:rPr>
            <w:rStyle w:val="Hyperlink"/>
            <w:rtl/>
          </w:rPr>
          <w:t>وسائل الشيعة، ج‏8، ص: 385</w:t>
        </w:r>
      </w:hyperlink>
    </w:p>
  </w:footnote>
  <w:footnote w:id="7">
    <w:p w14:paraId="161A991B" w14:textId="77777777" w:rsidR="00447747" w:rsidRDefault="00447747" w:rsidP="00447747">
      <w:pPr>
        <w:pStyle w:val="FootnoteText"/>
      </w:pPr>
      <w:r>
        <w:rPr>
          <w:rStyle w:val="FootnoteReference"/>
        </w:rPr>
        <w:footnoteRef/>
      </w:r>
      <w:r>
        <w:rPr>
          <w:rtl/>
        </w:rPr>
        <w:t xml:space="preserve"> </w:t>
      </w:r>
      <w:hyperlink r:id="rId6" w:history="1">
        <w:r w:rsidRPr="003913B3">
          <w:rPr>
            <w:rStyle w:val="Hyperlink"/>
            <w:rtl/>
          </w:rPr>
          <w:t>موسوعة الامام الخوئی 17: 101</w:t>
        </w:r>
      </w:hyperlink>
    </w:p>
  </w:footnote>
  <w:footnote w:id="8">
    <w:p w14:paraId="15704E98" w14:textId="77777777" w:rsidR="00447747" w:rsidRDefault="00447747" w:rsidP="00447747">
      <w:pPr>
        <w:pStyle w:val="FootnoteText"/>
        <w:rPr>
          <w:rtl/>
        </w:rPr>
      </w:pPr>
      <w:r>
        <w:rPr>
          <w:rStyle w:val="FootnoteReference"/>
        </w:rPr>
        <w:footnoteRef/>
      </w:r>
      <w:r>
        <w:rPr>
          <w:rFonts w:hint="cs"/>
          <w:rtl/>
        </w:rPr>
        <w:t xml:space="preserve"> </w:t>
      </w:r>
      <w:hyperlink r:id="rId7" w:history="1">
        <w:r w:rsidRPr="00505CAC">
          <w:rPr>
            <w:rStyle w:val="Hyperlink"/>
            <w:rtl/>
          </w:rPr>
          <w:t>وسائل الشيعة، ج‏3، ص: 451</w:t>
        </w:r>
      </w:hyperlink>
    </w:p>
  </w:footnote>
  <w:footnote w:id="9">
    <w:p w14:paraId="1083D006" w14:textId="77777777" w:rsidR="00447747" w:rsidRDefault="00447747" w:rsidP="00447747">
      <w:pPr>
        <w:pStyle w:val="FootnoteText"/>
      </w:pPr>
      <w:r>
        <w:rPr>
          <w:rStyle w:val="FootnoteReference"/>
        </w:rPr>
        <w:footnoteRef/>
      </w:r>
      <w:r>
        <w:rPr>
          <w:rFonts w:hint="cs"/>
          <w:rtl/>
        </w:rPr>
        <w:t xml:space="preserve"> </w:t>
      </w:r>
      <w:hyperlink r:id="rId8" w:history="1">
        <w:r w:rsidRPr="00505CAC">
          <w:rPr>
            <w:rStyle w:val="Hyperlink"/>
            <w:rtl/>
          </w:rPr>
          <w:t>وسائل الشيعة، ج‏3، ص: 454</w:t>
        </w:r>
      </w:hyperlink>
    </w:p>
  </w:footnote>
  <w:footnote w:id="10">
    <w:p w14:paraId="2BD02F80" w14:textId="77777777" w:rsidR="00447747" w:rsidRDefault="00447747" w:rsidP="00447747">
      <w:pPr>
        <w:pStyle w:val="FootnoteText"/>
        <w:rPr>
          <w:rtl/>
        </w:rPr>
      </w:pPr>
      <w:r>
        <w:rPr>
          <w:rStyle w:val="FootnoteReference"/>
        </w:rPr>
        <w:footnoteRef/>
      </w:r>
      <w:r>
        <w:rPr>
          <w:rFonts w:hint="cs"/>
          <w:rtl/>
        </w:rPr>
        <w:t xml:space="preserve"> </w:t>
      </w:r>
      <w:hyperlink r:id="rId9" w:history="1">
        <w:r w:rsidRPr="00505CAC">
          <w:rPr>
            <w:rStyle w:val="Hyperlink"/>
            <w:rtl/>
          </w:rPr>
          <w:t>وسائل الشيعة، ج‏25، ص: 368</w:t>
        </w:r>
      </w:hyperlink>
    </w:p>
  </w:footnote>
  <w:footnote w:id="11">
    <w:p w14:paraId="6CBB199D" w14:textId="77777777" w:rsidR="00447747" w:rsidRDefault="00447747" w:rsidP="00447747">
      <w:pPr>
        <w:pStyle w:val="FootnoteText"/>
        <w:rPr>
          <w:rtl/>
        </w:rPr>
      </w:pPr>
      <w:r>
        <w:rPr>
          <w:rStyle w:val="FootnoteReference"/>
        </w:rPr>
        <w:footnoteRef/>
      </w:r>
      <w:r>
        <w:rPr>
          <w:rFonts w:hint="cs"/>
          <w:rtl/>
        </w:rPr>
        <w:t xml:space="preserve"> </w:t>
      </w:r>
      <w:hyperlink r:id="rId10" w:history="1">
        <w:r w:rsidRPr="00505CAC">
          <w:rPr>
            <w:rStyle w:val="Hyperlink"/>
            <w:rtl/>
          </w:rPr>
          <w:t>وسائل الشيعة، ج‏3، ص: 494</w:t>
        </w:r>
      </w:hyperlink>
    </w:p>
  </w:footnote>
  <w:footnote w:id="12">
    <w:p w14:paraId="60D28D40" w14:textId="77777777" w:rsidR="00447747" w:rsidRDefault="00447747" w:rsidP="00447747">
      <w:pPr>
        <w:pStyle w:val="FootnoteText"/>
      </w:pPr>
      <w:r>
        <w:rPr>
          <w:rStyle w:val="FootnoteReference"/>
        </w:rPr>
        <w:footnoteRef/>
      </w:r>
      <w:r>
        <w:rPr>
          <w:rtl/>
        </w:rPr>
        <w:t xml:space="preserve"> </w:t>
      </w:r>
      <w:hyperlink r:id="rId11" w:history="1">
        <w:r w:rsidRPr="00505CAC">
          <w:rPr>
            <w:rStyle w:val="Hyperlink"/>
            <w:rtl/>
          </w:rPr>
          <w:t>موسوعة الامام الخوئی 4: 48</w:t>
        </w:r>
      </w:hyperlink>
    </w:p>
  </w:footnote>
  <w:footnote w:id="13">
    <w:p w14:paraId="0881BBC7" w14:textId="77777777" w:rsidR="00447747" w:rsidRDefault="00447747" w:rsidP="00447747">
      <w:pPr>
        <w:pStyle w:val="FootnoteText"/>
        <w:rPr>
          <w:rtl/>
        </w:rPr>
      </w:pPr>
      <w:r>
        <w:rPr>
          <w:rStyle w:val="FootnoteReference"/>
        </w:rPr>
        <w:footnoteRef/>
      </w:r>
      <w:r>
        <w:rPr>
          <w:rFonts w:hint="cs"/>
          <w:rtl/>
        </w:rPr>
        <w:t xml:space="preserve"> </w:t>
      </w:r>
      <w:hyperlink r:id="rId12" w:history="1">
        <w:r w:rsidRPr="00505CAC">
          <w:rPr>
            <w:rStyle w:val="Hyperlink"/>
            <w:rtl/>
          </w:rPr>
          <w:t>وسائل الشيعة، ج‏3، ص: 397</w:t>
        </w:r>
      </w:hyperlink>
    </w:p>
  </w:footnote>
  <w:footnote w:id="14">
    <w:p w14:paraId="740D6781" w14:textId="77777777" w:rsidR="00447747" w:rsidRDefault="00447747" w:rsidP="00447747">
      <w:pPr>
        <w:pStyle w:val="FootnoteText"/>
      </w:pPr>
      <w:r>
        <w:rPr>
          <w:rStyle w:val="FootnoteReference"/>
        </w:rPr>
        <w:footnoteRef/>
      </w:r>
      <w:r>
        <w:rPr>
          <w:rFonts w:hint="cs"/>
          <w:rtl/>
        </w:rPr>
        <w:t xml:space="preserve"> </w:t>
      </w:r>
      <w:hyperlink r:id="rId13" w:history="1">
        <w:r w:rsidRPr="00505CAC">
          <w:rPr>
            <w:rStyle w:val="Hyperlink"/>
            <w:rtl/>
          </w:rPr>
          <w:t>وسائل الشيعة، ج‏3، ص: 397</w:t>
        </w:r>
      </w:hyperlink>
    </w:p>
  </w:footnote>
  <w:footnote w:id="15">
    <w:p w14:paraId="4148B221" w14:textId="77777777" w:rsidR="00447747" w:rsidRDefault="00447747" w:rsidP="00447747">
      <w:pPr>
        <w:pStyle w:val="FootnoteText"/>
        <w:rPr>
          <w:rtl/>
        </w:rPr>
      </w:pPr>
      <w:r>
        <w:rPr>
          <w:rStyle w:val="FootnoteReference"/>
        </w:rPr>
        <w:footnoteRef/>
      </w:r>
      <w:r>
        <w:rPr>
          <w:rtl/>
        </w:rPr>
        <w:t xml:space="preserve"> </w:t>
      </w:r>
      <w:hyperlink r:id="rId14" w:history="1">
        <w:r w:rsidRPr="00505CAC">
          <w:rPr>
            <w:rStyle w:val="Hyperlink"/>
            <w:rtl/>
          </w:rPr>
          <w:t>موسوعة الامام الخوئی 4: 63</w:t>
        </w:r>
      </w:hyperlink>
    </w:p>
  </w:footnote>
  <w:footnote w:id="16">
    <w:p w14:paraId="1CE675FB" w14:textId="77777777" w:rsidR="00447747" w:rsidRDefault="00447747" w:rsidP="00447747">
      <w:pPr>
        <w:pStyle w:val="FootnoteText"/>
        <w:rPr>
          <w:rtl/>
        </w:rPr>
      </w:pPr>
      <w:r>
        <w:rPr>
          <w:rStyle w:val="FootnoteReference"/>
        </w:rPr>
        <w:footnoteRef/>
      </w:r>
      <w:r>
        <w:rPr>
          <w:rtl/>
        </w:rPr>
        <w:t xml:space="preserve"> </w:t>
      </w:r>
      <w:hyperlink r:id="rId15" w:history="1">
        <w:r w:rsidRPr="00505CAC">
          <w:rPr>
            <w:rStyle w:val="Hyperlink"/>
            <w:rtl/>
          </w:rPr>
          <w:t>موسوعة الامام الخوئی 15: 177</w:t>
        </w:r>
      </w:hyperlink>
    </w:p>
  </w:footnote>
  <w:footnote w:id="17">
    <w:p w14:paraId="5048D76E" w14:textId="77777777" w:rsidR="00447747" w:rsidRDefault="00447747" w:rsidP="00447747">
      <w:pPr>
        <w:pStyle w:val="FootnoteText"/>
      </w:pPr>
      <w:r>
        <w:rPr>
          <w:rStyle w:val="FootnoteReference"/>
        </w:rPr>
        <w:footnoteRef/>
      </w:r>
      <w:r>
        <w:rPr>
          <w:rFonts w:hint="cs"/>
          <w:rtl/>
        </w:rPr>
        <w:t xml:space="preserve"> </w:t>
      </w:r>
      <w:hyperlink r:id="rId16" w:history="1">
        <w:r w:rsidRPr="00505CAC">
          <w:rPr>
            <w:rStyle w:val="Hyperlink"/>
            <w:rtl/>
          </w:rPr>
          <w:t>وسائل الشيعة، ج‏3، ص: 117</w:t>
        </w:r>
      </w:hyperlink>
    </w:p>
  </w:footnote>
  <w:footnote w:id="18">
    <w:p w14:paraId="157D681C" w14:textId="77777777" w:rsidR="00447747" w:rsidRDefault="00447747" w:rsidP="00447747">
      <w:pPr>
        <w:pStyle w:val="FootnoteText"/>
      </w:pPr>
      <w:r>
        <w:rPr>
          <w:rStyle w:val="FootnoteReference"/>
        </w:rPr>
        <w:footnoteRef/>
      </w:r>
      <w:r>
        <w:rPr>
          <w:rtl/>
        </w:rPr>
        <w:t xml:space="preserve"> </w:t>
      </w:r>
      <w:hyperlink r:id="rId17" w:history="1">
        <w:r w:rsidRPr="00505CAC">
          <w:rPr>
            <w:rStyle w:val="Hyperlink"/>
            <w:rtl/>
          </w:rPr>
          <w:t>موسوعة الامام الخوئی 9: 210</w:t>
        </w:r>
      </w:hyperlink>
    </w:p>
  </w:footnote>
  <w:footnote w:id="19">
    <w:p w14:paraId="070FC926" w14:textId="77777777" w:rsidR="00447747" w:rsidRDefault="00447747" w:rsidP="00447747">
      <w:pPr>
        <w:pStyle w:val="FootnoteText"/>
      </w:pPr>
      <w:r>
        <w:rPr>
          <w:rStyle w:val="FootnoteReference"/>
        </w:rPr>
        <w:footnoteRef/>
      </w:r>
      <w:r>
        <w:rPr>
          <w:rFonts w:hint="cs"/>
          <w:rtl/>
        </w:rPr>
        <w:t xml:space="preserve"> </w:t>
      </w:r>
      <w:hyperlink r:id="rId18" w:history="1">
        <w:r w:rsidRPr="00505CAC">
          <w:rPr>
            <w:rStyle w:val="Hyperlink"/>
            <w:rtl/>
          </w:rPr>
          <w:t>وسائل الشيعة، ج‏3، ص: 361</w:t>
        </w:r>
      </w:hyperlink>
    </w:p>
  </w:footnote>
  <w:footnote w:id="20">
    <w:p w14:paraId="03A47B85" w14:textId="77777777" w:rsidR="00447747" w:rsidRDefault="00447747" w:rsidP="00447747">
      <w:pPr>
        <w:pStyle w:val="FootnoteText"/>
      </w:pPr>
      <w:r>
        <w:rPr>
          <w:rStyle w:val="FootnoteReference"/>
        </w:rPr>
        <w:footnoteRef/>
      </w:r>
      <w:hyperlink r:id="rId19" w:history="1">
        <w:r w:rsidRPr="00505CAC">
          <w:rPr>
            <w:rStyle w:val="Hyperlink"/>
            <w:rtl/>
          </w:rPr>
          <w:t>وسائل الشيعة، ج‏3، ص: 358</w:t>
        </w:r>
      </w:hyperlink>
    </w:p>
  </w:footnote>
  <w:footnote w:id="21">
    <w:p w14:paraId="58234015" w14:textId="77777777" w:rsidR="00447747" w:rsidRDefault="00447747" w:rsidP="00447747">
      <w:pPr>
        <w:pStyle w:val="FootnoteText"/>
      </w:pPr>
      <w:r>
        <w:rPr>
          <w:rStyle w:val="FootnoteReference"/>
        </w:rPr>
        <w:footnoteRef/>
      </w:r>
      <w:r>
        <w:rPr>
          <w:rtl/>
        </w:rPr>
        <w:t xml:space="preserve"> </w:t>
      </w:r>
      <w:hyperlink r:id="rId20" w:history="1">
        <w:r w:rsidRPr="00505CAC">
          <w:rPr>
            <w:rStyle w:val="Hyperlink"/>
            <w:rtl/>
          </w:rPr>
          <w:t>موسوعة الامام الخوئی 10: 271</w:t>
        </w:r>
      </w:hyperlink>
    </w:p>
  </w:footnote>
  <w:footnote w:id="22">
    <w:p w14:paraId="5B5E4A42" w14:textId="77777777" w:rsidR="00447747" w:rsidRDefault="00447747" w:rsidP="00447747">
      <w:pPr>
        <w:pStyle w:val="FootnoteText"/>
      </w:pPr>
      <w:r>
        <w:rPr>
          <w:rStyle w:val="FootnoteReference"/>
        </w:rPr>
        <w:footnoteRef/>
      </w:r>
      <w:r>
        <w:rPr>
          <w:rFonts w:hint="cs"/>
          <w:rtl/>
        </w:rPr>
        <w:t xml:space="preserve"> </w:t>
      </w:r>
      <w:hyperlink r:id="rId21" w:history="1">
        <w:r w:rsidRPr="00505CAC">
          <w:rPr>
            <w:rStyle w:val="Hyperlink"/>
            <w:rtl/>
          </w:rPr>
          <w:t>وسائل الشيعة، ج‏8، ص: 392</w:t>
        </w:r>
      </w:hyperlink>
    </w:p>
  </w:footnote>
  <w:footnote w:id="23">
    <w:p w14:paraId="4B539DA4" w14:textId="77777777" w:rsidR="00447747" w:rsidRDefault="00447747" w:rsidP="00447747">
      <w:pPr>
        <w:pStyle w:val="FootnoteText"/>
      </w:pPr>
      <w:r>
        <w:rPr>
          <w:rStyle w:val="FootnoteReference"/>
        </w:rPr>
        <w:footnoteRef/>
      </w:r>
      <w:r>
        <w:rPr>
          <w:rFonts w:hint="cs"/>
          <w:rtl/>
        </w:rPr>
        <w:t xml:space="preserve"> </w:t>
      </w:r>
      <w:hyperlink r:id="rId22" w:history="1">
        <w:r w:rsidRPr="00505CAC">
          <w:rPr>
            <w:rStyle w:val="Hyperlink"/>
            <w:rtl/>
          </w:rPr>
          <w:t>وسائل الشيعة، ج‏8، ص: 393</w:t>
        </w:r>
      </w:hyperlink>
    </w:p>
  </w:footnote>
  <w:footnote w:id="24">
    <w:p w14:paraId="61D38A59" w14:textId="77777777" w:rsidR="00447747" w:rsidRDefault="00447747" w:rsidP="00447747">
      <w:pPr>
        <w:pStyle w:val="FootnoteText"/>
      </w:pPr>
      <w:r>
        <w:rPr>
          <w:rStyle w:val="FootnoteReference"/>
        </w:rPr>
        <w:footnoteRef/>
      </w:r>
      <w:r>
        <w:rPr>
          <w:rtl/>
        </w:rPr>
        <w:t xml:space="preserve"> </w:t>
      </w:r>
      <w:hyperlink r:id="rId23" w:history="1">
        <w:r w:rsidRPr="00505CAC">
          <w:rPr>
            <w:rStyle w:val="Hyperlink"/>
            <w:rtl/>
          </w:rPr>
          <w:t>موسوعة الامام الخوئی 17: 121</w:t>
        </w:r>
      </w:hyperlink>
    </w:p>
  </w:footnote>
  <w:footnote w:id="25">
    <w:p w14:paraId="0B6F5625" w14:textId="77777777" w:rsidR="00447747" w:rsidRDefault="00447747" w:rsidP="00447747">
      <w:pPr>
        <w:pStyle w:val="FootnoteText"/>
      </w:pPr>
      <w:r>
        <w:rPr>
          <w:rStyle w:val="FootnoteReference"/>
        </w:rPr>
        <w:footnoteRef/>
      </w:r>
      <w:r>
        <w:rPr>
          <w:rtl/>
        </w:rPr>
        <w:t xml:space="preserve"> </w:t>
      </w:r>
      <w:r>
        <w:rPr>
          <w:rFonts w:hint="cs"/>
          <w:rtl/>
        </w:rPr>
        <w:t>الصلوة (حائری) 318.</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DB095A" w14:textId="77777777" w:rsidR="00AA26D7" w:rsidRDefault="00AA26D7">
    <w:pPr>
      <w:pStyle w:val="Header"/>
    </w:pPr>
  </w:p>
  <w:p w14:paraId="42F7A32A" w14:textId="77777777" w:rsidR="00AA26D7" w:rsidRDefault="00AA26D7"/>
  <w:p w14:paraId="63053795" w14:textId="77777777" w:rsidR="00AA26D7" w:rsidRDefault="00AA26D7"/>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CE02A8" w14:textId="6D6F2122" w:rsidR="00AA26D7" w:rsidRPr="00282ACA" w:rsidRDefault="00AA26D7" w:rsidP="0020099A">
    <w:pPr>
      <w:pStyle w:val="Header"/>
    </w:pPr>
    <w:r w:rsidRPr="00282ACA">
      <w:rPr>
        <w:noProof/>
        <w:lang w:bidi="ar-SA"/>
      </w:rPr>
      <mc:AlternateContent>
        <mc:Choice Requires="wps">
          <w:drawing>
            <wp:anchor distT="0" distB="0" distL="114300" distR="114300" simplePos="0" relativeHeight="251659264" behindDoc="0" locked="0" layoutInCell="1" allowOverlap="1" wp14:anchorId="38BEC682" wp14:editId="4D6988E9">
              <wp:simplePos x="0" y="0"/>
              <wp:positionH relativeFrom="column">
                <wp:posOffset>-438150</wp:posOffset>
              </wp:positionH>
              <wp:positionV relativeFrom="paragraph">
                <wp:posOffset>-39371</wp:posOffset>
              </wp:positionV>
              <wp:extent cx="6628064" cy="542925"/>
              <wp:effectExtent l="19050" t="19050" r="20955" b="28575"/>
              <wp:wrapNone/>
              <wp:docPr id="849203407" name="Text Box 1"/>
              <wp:cNvGraphicFramePr/>
              <a:graphic xmlns:a="http://schemas.openxmlformats.org/drawingml/2006/main">
                <a:graphicData uri="http://schemas.microsoft.com/office/word/2010/wordprocessingShape">
                  <wps:wsp>
                    <wps:cNvSpPr txBox="1"/>
                    <wps:spPr>
                      <a:xfrm>
                        <a:off x="0" y="0"/>
                        <a:ext cx="6628064" cy="542925"/>
                      </a:xfrm>
                      <a:prstGeom prst="rect">
                        <a:avLst/>
                      </a:prstGeom>
                      <a:ln w="28575">
                        <a:solidFill>
                          <a:schemeClr val="tx1"/>
                        </a:solidFill>
                      </a:ln>
                      <a:effectLst/>
                    </wps:spPr>
                    <wps:style>
                      <a:lnRef idx="2">
                        <a:schemeClr val="accent6"/>
                      </a:lnRef>
                      <a:fillRef idx="1">
                        <a:schemeClr val="lt1"/>
                      </a:fillRef>
                      <a:effectRef idx="0">
                        <a:schemeClr val="accent6"/>
                      </a:effectRef>
                      <a:fontRef idx="minor">
                        <a:schemeClr val="dk1"/>
                      </a:fontRef>
                    </wps:style>
                    <wps:txbx>
                      <w:txbxContent>
                        <w:p w14:paraId="3748492A" w14:textId="33AEB844" w:rsidR="00AA26D7" w:rsidRPr="00480985" w:rsidRDefault="00AA26D7" w:rsidP="00EC407D">
                          <w:pPr>
                            <w:jc w:val="center"/>
                            <w:rPr>
                              <w:rFonts w:cs="2  Mitra"/>
                              <w:b/>
                              <w:bCs/>
                              <w:sz w:val="24"/>
                              <w:szCs w:val="24"/>
                            </w:rPr>
                          </w:pPr>
                          <w:r w:rsidRPr="00480985">
                            <w:rPr>
                              <w:rFonts w:cs="2  Mitra"/>
                              <w:b/>
                              <w:bCs/>
                              <w:sz w:val="24"/>
                              <w:szCs w:val="24"/>
                              <w:rtl/>
                            </w:rPr>
                            <w:t>جلسه:</w:t>
                          </w:r>
                          <w:r w:rsidR="001351D8">
                            <w:rPr>
                              <w:rFonts w:cs="2  Mitra" w:hint="cs"/>
                              <w:b/>
                              <w:bCs/>
                              <w:sz w:val="24"/>
                              <w:szCs w:val="24"/>
                              <w:rtl/>
                            </w:rPr>
                            <w:t xml:space="preserve"> 16</w:t>
                          </w:r>
                          <w:r w:rsidRPr="00480985">
                            <w:rPr>
                              <w:rFonts w:cs="2  Mitra"/>
                              <w:b/>
                              <w:bCs/>
                              <w:sz w:val="24"/>
                              <w:szCs w:val="24"/>
                              <w:rtl/>
                            </w:rPr>
                            <w:t xml:space="preserve"> </w:t>
                          </w:r>
                          <w:r w:rsidR="00DB28F1">
                            <w:rPr>
                              <w:rFonts w:cs="2  Mitra" w:hint="cs"/>
                              <w:b/>
                              <w:bCs/>
                              <w:sz w:val="24"/>
                              <w:szCs w:val="24"/>
                              <w:rtl/>
                            </w:rPr>
                            <w:t xml:space="preserve"> </w:t>
                          </w:r>
                          <w:r w:rsidR="00EC407D">
                            <w:rPr>
                              <w:rFonts w:cs="2  Mitra" w:hint="cs"/>
                              <w:b/>
                              <w:bCs/>
                              <w:sz w:val="24"/>
                              <w:szCs w:val="24"/>
                              <w:rtl/>
                            </w:rPr>
                            <w:t xml:space="preserve">     </w:t>
                          </w:r>
                          <w:r w:rsidRPr="00480985">
                            <w:rPr>
                              <w:rFonts w:cs="2  Mitra"/>
                              <w:b/>
                              <w:bCs/>
                              <w:sz w:val="24"/>
                              <w:szCs w:val="24"/>
                              <w:rtl/>
                              <w:lang w:bidi="ar-SA"/>
                            </w:rPr>
                            <w:t>تقریر درس خارج فقه استاد شهیدی</w:t>
                          </w:r>
                          <w:r w:rsidRPr="00480985">
                            <w:rPr>
                              <w:rFonts w:cs="2  Mitra"/>
                              <w:b/>
                              <w:bCs/>
                              <w:sz w:val="24"/>
                              <w:szCs w:val="24"/>
                              <w:vertAlign w:val="superscript"/>
                              <w:rtl/>
                              <w:lang w:bidi="ar-SA"/>
                            </w:rPr>
                            <w:t xml:space="preserve"> حفظه الله</w:t>
                          </w:r>
                          <w:r w:rsidRPr="00480985">
                            <w:rPr>
                              <w:rFonts w:cs="2  Mitra"/>
                              <w:b/>
                              <w:bCs/>
                              <w:sz w:val="24"/>
                              <w:szCs w:val="24"/>
                              <w:rtl/>
                              <w:lang w:bidi="ar-SA"/>
                            </w:rPr>
                            <w:t xml:space="preserve"> (</w:t>
                          </w:r>
                          <w:r>
                            <w:rPr>
                              <w:rFonts w:cs="2  Mitra"/>
                              <w:b/>
                              <w:bCs/>
                              <w:sz w:val="24"/>
                              <w:szCs w:val="24"/>
                              <w:rtl/>
                              <w:lang w:bidi="ar-SA"/>
                            </w:rPr>
                            <w:t>کتاب الصلا</w:t>
                          </w:r>
                          <w:r>
                            <w:rPr>
                              <w:rFonts w:cs="2  Mitra" w:hint="cs"/>
                              <w:b/>
                              <w:bCs/>
                              <w:sz w:val="24"/>
                              <w:szCs w:val="24"/>
                              <w:rtl/>
                              <w:lang w:bidi="ar-SA"/>
                            </w:rPr>
                            <w:t>ة</w:t>
                          </w:r>
                          <w:r w:rsidRPr="00260169">
                            <w:rPr>
                              <w:rFonts w:cs="2  Mitra"/>
                              <w:b/>
                              <w:bCs/>
                              <w:sz w:val="24"/>
                              <w:szCs w:val="24"/>
                              <w:rtl/>
                              <w:lang w:bidi="ar-SA"/>
                            </w:rPr>
                            <w:t xml:space="preserve">، </w:t>
                          </w:r>
                          <w:r w:rsidR="004C4F01" w:rsidRPr="004C4F01">
                            <w:rPr>
                              <w:rFonts w:cs="2  Mitra"/>
                              <w:b/>
                              <w:bCs/>
                              <w:sz w:val="24"/>
                              <w:szCs w:val="24"/>
                              <w:rtl/>
                            </w:rPr>
                            <w:t xml:space="preserve">فصل في </w:t>
                          </w:r>
                          <w:r w:rsidR="00522CEC">
                            <w:rPr>
                              <w:rFonts w:cs="2  Mitra" w:hint="cs"/>
                              <w:b/>
                              <w:bCs/>
                              <w:sz w:val="24"/>
                              <w:szCs w:val="24"/>
                              <w:rtl/>
                            </w:rPr>
                            <w:t>الجماعة</w:t>
                          </w:r>
                          <w:r w:rsidRPr="00480985">
                            <w:rPr>
                              <w:rFonts w:cs="2  Mitra"/>
                              <w:b/>
                              <w:bCs/>
                              <w:sz w:val="24"/>
                              <w:szCs w:val="24"/>
                              <w:rtl/>
                              <w:lang w:bidi="ar-SA"/>
                            </w:rPr>
                            <w:t>)</w:t>
                          </w:r>
                          <w:r w:rsidR="0047327C">
                            <w:rPr>
                              <w:rFonts w:cs="2  Mitra"/>
                              <w:b/>
                              <w:bCs/>
                              <w:sz w:val="24"/>
                              <w:szCs w:val="24"/>
                              <w:rtl/>
                              <w:lang w:bidi="ar-SA"/>
                            </w:rPr>
                            <w:tab/>
                          </w:r>
                          <w:r w:rsidR="00447747">
                            <w:rPr>
                              <w:rFonts w:cs="2  Mitra" w:hint="cs"/>
                              <w:b/>
                              <w:bCs/>
                              <w:sz w:val="24"/>
                              <w:szCs w:val="24"/>
                              <w:rtl/>
                            </w:rPr>
                            <w:t>چهار</w:t>
                          </w:r>
                          <w:r w:rsidR="00720765">
                            <w:rPr>
                              <w:rFonts w:cs="2  Mitra" w:hint="cs"/>
                              <w:b/>
                              <w:bCs/>
                              <w:sz w:val="24"/>
                              <w:szCs w:val="24"/>
                              <w:rtl/>
                            </w:rPr>
                            <w:t>ش</w:t>
                          </w:r>
                          <w:r w:rsidR="00F821A8">
                            <w:rPr>
                              <w:rFonts w:cs="2  Mitra" w:hint="cs"/>
                              <w:b/>
                              <w:bCs/>
                              <w:sz w:val="24"/>
                              <w:szCs w:val="24"/>
                              <w:rtl/>
                            </w:rPr>
                            <w:t xml:space="preserve">نبه </w:t>
                          </w:r>
                          <w:r w:rsidR="00447747">
                            <w:rPr>
                              <w:rFonts w:cs="2  Mitra" w:hint="cs"/>
                              <w:b/>
                              <w:bCs/>
                              <w:sz w:val="24"/>
                              <w:szCs w:val="24"/>
                              <w:rtl/>
                            </w:rPr>
                            <w:t>8</w:t>
                          </w:r>
                          <w:r w:rsidRPr="00480985">
                            <w:rPr>
                              <w:rFonts w:cs="2  Mitra"/>
                              <w:b/>
                              <w:bCs/>
                              <w:sz w:val="24"/>
                              <w:szCs w:val="24"/>
                              <w:rtl/>
                            </w:rPr>
                            <w:t>/</w:t>
                          </w:r>
                          <w:r w:rsidR="004F268B">
                            <w:rPr>
                              <w:rFonts w:cs="2  Mitra" w:hint="cs"/>
                              <w:b/>
                              <w:bCs/>
                              <w:sz w:val="24"/>
                              <w:szCs w:val="24"/>
                              <w:rtl/>
                            </w:rPr>
                            <w:t>7</w:t>
                          </w:r>
                          <w:r w:rsidRPr="00480985">
                            <w:rPr>
                              <w:rFonts w:cs="2  Mitra"/>
                              <w:b/>
                              <w:bCs/>
                              <w:sz w:val="24"/>
                              <w:szCs w:val="24"/>
                              <w:rtl/>
                            </w:rPr>
                            <w:t>/140</w:t>
                          </w:r>
                          <w:r w:rsidR="001B5F95">
                            <w:rPr>
                              <w:rFonts w:cs="2  Mitra" w:hint="cs"/>
                              <w:b/>
                              <w:bCs/>
                              <w:sz w:val="24"/>
                              <w:szCs w:val="24"/>
                              <w:rtl/>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BEC682" id="_x0000_t202" coordsize="21600,21600" o:spt="202" path="m,l,21600r21600,l21600,xe">
              <v:stroke joinstyle="miter"/>
              <v:path gradientshapeok="t" o:connecttype="rect"/>
            </v:shapetype>
            <v:shape id="Text Box 1" o:spid="_x0000_s1026" type="#_x0000_t202" style="position:absolute;left:0;text-align:left;margin-left:-34.5pt;margin-top:-3.1pt;width:521.9pt;height:42.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" fillcolor="white [3201]" strokecolor="black [3213]" strokeweight="2.25pt">
              <v:textbox>
                <w:txbxContent>
                  <w:p w14:paraId="3748492A" w14:textId="33AEB844" w:rsidR="00AA26D7" w:rsidRPr="00480985" w:rsidRDefault="00AA26D7" w:rsidP="00EC407D">
                    <w:pPr>
                      <w:jc w:val="center"/>
                      <w:rPr>
                        <w:rFonts w:cs="2  Mitra"/>
                        <w:b/>
                        <w:bCs/>
                        <w:sz w:val="24"/>
                        <w:szCs w:val="24"/>
                      </w:rPr>
                    </w:pPr>
                    <w:r w:rsidRPr="00480985">
                      <w:rPr>
                        <w:rFonts w:cs="2  Mitra"/>
                        <w:b/>
                        <w:bCs/>
                        <w:sz w:val="24"/>
                        <w:szCs w:val="24"/>
                        <w:rtl/>
                      </w:rPr>
                      <w:t>جلسه:</w:t>
                    </w:r>
                    <w:r w:rsidR="001351D8">
                      <w:rPr>
                        <w:rFonts w:cs="2  Mitra" w:hint="cs"/>
                        <w:b/>
                        <w:bCs/>
                        <w:sz w:val="24"/>
                        <w:szCs w:val="24"/>
                        <w:rtl/>
                      </w:rPr>
                      <w:t xml:space="preserve"> 16</w:t>
                    </w:r>
                    <w:r w:rsidRPr="00480985">
                      <w:rPr>
                        <w:rFonts w:cs="2  Mitra"/>
                        <w:b/>
                        <w:bCs/>
                        <w:sz w:val="24"/>
                        <w:szCs w:val="24"/>
                        <w:rtl/>
                      </w:rPr>
                      <w:t xml:space="preserve"> </w:t>
                    </w:r>
                    <w:r w:rsidR="00DB28F1">
                      <w:rPr>
                        <w:rFonts w:cs="2  Mitra" w:hint="cs"/>
                        <w:b/>
                        <w:bCs/>
                        <w:sz w:val="24"/>
                        <w:szCs w:val="24"/>
                        <w:rtl/>
                      </w:rPr>
                      <w:t xml:space="preserve"> </w:t>
                    </w:r>
                    <w:r w:rsidR="00EC407D">
                      <w:rPr>
                        <w:rFonts w:cs="2  Mitra" w:hint="cs"/>
                        <w:b/>
                        <w:bCs/>
                        <w:sz w:val="24"/>
                        <w:szCs w:val="24"/>
                        <w:rtl/>
                      </w:rPr>
                      <w:t xml:space="preserve">     </w:t>
                    </w:r>
                    <w:r w:rsidRPr="00480985">
                      <w:rPr>
                        <w:rFonts w:cs="2  Mitra"/>
                        <w:b/>
                        <w:bCs/>
                        <w:sz w:val="24"/>
                        <w:szCs w:val="24"/>
                        <w:rtl/>
                        <w:lang w:bidi="ar-SA"/>
                      </w:rPr>
                      <w:t>تقریر درس خارج فقه استاد شهیدی</w:t>
                    </w:r>
                    <w:r w:rsidRPr="00480985">
                      <w:rPr>
                        <w:rFonts w:cs="2  Mitra"/>
                        <w:b/>
                        <w:bCs/>
                        <w:sz w:val="24"/>
                        <w:szCs w:val="24"/>
                        <w:vertAlign w:val="superscript"/>
                        <w:rtl/>
                        <w:lang w:bidi="ar-SA"/>
                      </w:rPr>
                      <w:t xml:space="preserve"> حفظه الله</w:t>
                    </w:r>
                    <w:r w:rsidRPr="00480985">
                      <w:rPr>
                        <w:rFonts w:cs="2  Mitra"/>
                        <w:b/>
                        <w:bCs/>
                        <w:sz w:val="24"/>
                        <w:szCs w:val="24"/>
                        <w:rtl/>
                        <w:lang w:bidi="ar-SA"/>
                      </w:rPr>
                      <w:t xml:space="preserve"> (</w:t>
                    </w:r>
                    <w:r>
                      <w:rPr>
                        <w:rFonts w:cs="2  Mitra"/>
                        <w:b/>
                        <w:bCs/>
                        <w:sz w:val="24"/>
                        <w:szCs w:val="24"/>
                        <w:rtl/>
                        <w:lang w:bidi="ar-SA"/>
                      </w:rPr>
                      <w:t>کتاب الصلا</w:t>
                    </w:r>
                    <w:r>
                      <w:rPr>
                        <w:rFonts w:cs="2  Mitra" w:hint="cs"/>
                        <w:b/>
                        <w:bCs/>
                        <w:sz w:val="24"/>
                        <w:szCs w:val="24"/>
                        <w:rtl/>
                        <w:lang w:bidi="ar-SA"/>
                      </w:rPr>
                      <w:t>ة</w:t>
                    </w:r>
                    <w:r w:rsidRPr="00260169">
                      <w:rPr>
                        <w:rFonts w:cs="2  Mitra"/>
                        <w:b/>
                        <w:bCs/>
                        <w:sz w:val="24"/>
                        <w:szCs w:val="24"/>
                        <w:rtl/>
                        <w:lang w:bidi="ar-SA"/>
                      </w:rPr>
                      <w:t xml:space="preserve">، </w:t>
                    </w:r>
                    <w:r w:rsidR="004C4F01" w:rsidRPr="004C4F01">
                      <w:rPr>
                        <w:rFonts w:cs="2  Mitra"/>
                        <w:b/>
                        <w:bCs/>
                        <w:sz w:val="24"/>
                        <w:szCs w:val="24"/>
                        <w:rtl/>
                      </w:rPr>
                      <w:t xml:space="preserve">فصل في </w:t>
                    </w:r>
                    <w:r w:rsidR="00522CEC">
                      <w:rPr>
                        <w:rFonts w:cs="2  Mitra" w:hint="cs"/>
                        <w:b/>
                        <w:bCs/>
                        <w:sz w:val="24"/>
                        <w:szCs w:val="24"/>
                        <w:rtl/>
                      </w:rPr>
                      <w:t>الجماعة</w:t>
                    </w:r>
                    <w:r w:rsidRPr="00480985">
                      <w:rPr>
                        <w:rFonts w:cs="2  Mitra"/>
                        <w:b/>
                        <w:bCs/>
                        <w:sz w:val="24"/>
                        <w:szCs w:val="24"/>
                        <w:rtl/>
                        <w:lang w:bidi="ar-SA"/>
                      </w:rPr>
                      <w:t>)</w:t>
                    </w:r>
                    <w:r w:rsidR="0047327C">
                      <w:rPr>
                        <w:rFonts w:cs="2  Mitra"/>
                        <w:b/>
                        <w:bCs/>
                        <w:sz w:val="24"/>
                        <w:szCs w:val="24"/>
                        <w:rtl/>
                        <w:lang w:bidi="ar-SA"/>
                      </w:rPr>
                      <w:tab/>
                    </w:r>
                    <w:r w:rsidR="00447747">
                      <w:rPr>
                        <w:rFonts w:cs="2  Mitra" w:hint="cs"/>
                        <w:b/>
                        <w:bCs/>
                        <w:sz w:val="24"/>
                        <w:szCs w:val="24"/>
                        <w:rtl/>
                      </w:rPr>
                      <w:t>چهار</w:t>
                    </w:r>
                    <w:r w:rsidR="00720765">
                      <w:rPr>
                        <w:rFonts w:cs="2  Mitra" w:hint="cs"/>
                        <w:b/>
                        <w:bCs/>
                        <w:sz w:val="24"/>
                        <w:szCs w:val="24"/>
                        <w:rtl/>
                      </w:rPr>
                      <w:t>ش</w:t>
                    </w:r>
                    <w:r w:rsidR="00F821A8">
                      <w:rPr>
                        <w:rFonts w:cs="2  Mitra" w:hint="cs"/>
                        <w:b/>
                        <w:bCs/>
                        <w:sz w:val="24"/>
                        <w:szCs w:val="24"/>
                        <w:rtl/>
                      </w:rPr>
                      <w:t xml:space="preserve">نبه </w:t>
                    </w:r>
                    <w:r w:rsidR="00447747">
                      <w:rPr>
                        <w:rFonts w:cs="2  Mitra" w:hint="cs"/>
                        <w:b/>
                        <w:bCs/>
                        <w:sz w:val="24"/>
                        <w:szCs w:val="24"/>
                        <w:rtl/>
                      </w:rPr>
                      <w:t>8</w:t>
                    </w:r>
                    <w:r w:rsidRPr="00480985">
                      <w:rPr>
                        <w:rFonts w:cs="2  Mitra"/>
                        <w:b/>
                        <w:bCs/>
                        <w:sz w:val="24"/>
                        <w:szCs w:val="24"/>
                        <w:rtl/>
                      </w:rPr>
                      <w:t>/</w:t>
                    </w:r>
                    <w:r w:rsidR="004F268B">
                      <w:rPr>
                        <w:rFonts w:cs="2  Mitra" w:hint="cs"/>
                        <w:b/>
                        <w:bCs/>
                        <w:sz w:val="24"/>
                        <w:szCs w:val="24"/>
                        <w:rtl/>
                      </w:rPr>
                      <w:t>7</w:t>
                    </w:r>
                    <w:r w:rsidRPr="00480985">
                      <w:rPr>
                        <w:rFonts w:cs="2  Mitra"/>
                        <w:b/>
                        <w:bCs/>
                        <w:sz w:val="24"/>
                        <w:szCs w:val="24"/>
                        <w:rtl/>
                      </w:rPr>
                      <w:t>/140</w:t>
                    </w:r>
                    <w:r w:rsidR="001B5F95">
                      <w:rPr>
                        <w:rFonts w:cs="2  Mitra" w:hint="cs"/>
                        <w:b/>
                        <w:bCs/>
                        <w:sz w:val="24"/>
                        <w:szCs w:val="24"/>
                        <w:rtl/>
                      </w:rPr>
                      <w:t>5</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777909"/>
    <w:multiLevelType w:val="hybridMultilevel"/>
    <w:tmpl w:val="4D88CD0A"/>
    <w:lvl w:ilvl="0" w:tplc="DD0E110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1845775"/>
    <w:multiLevelType w:val="hybridMultilevel"/>
    <w:tmpl w:val="2DC095B0"/>
    <w:lvl w:ilvl="0" w:tplc="DEE81AF2">
      <w:numFmt w:val="bullet"/>
      <w:lvlText w:val=""/>
      <w:lvlJc w:val="left"/>
      <w:pPr>
        <w:ind w:left="720" w:hanging="360"/>
      </w:pPr>
      <w:rPr>
        <w:rFonts w:ascii="Symbol" w:eastAsia="NoorZar" w:hAnsi="Symbol"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7822D50"/>
    <w:multiLevelType w:val="hybridMultilevel"/>
    <w:tmpl w:val="473C4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D486C21"/>
    <w:multiLevelType w:val="hybridMultilevel"/>
    <w:tmpl w:val="5CB874B0"/>
    <w:lvl w:ilvl="0" w:tplc="1D885F5A">
      <w:numFmt w:val="bullet"/>
      <w:lvlText w:val=""/>
      <w:lvlJc w:val="left"/>
      <w:pPr>
        <w:ind w:left="720" w:hanging="360"/>
      </w:pPr>
      <w:rPr>
        <w:rFonts w:ascii="Symbol" w:eastAsia="NoorZar" w:hAnsi="Symbol"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04162F6"/>
    <w:multiLevelType w:val="hybridMultilevel"/>
    <w:tmpl w:val="8DE4CB52"/>
    <w:lvl w:ilvl="0" w:tplc="B4E66EE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45423480"/>
    <w:multiLevelType w:val="hybridMultilevel"/>
    <w:tmpl w:val="F566FFB0"/>
    <w:lvl w:ilvl="0" w:tplc="DF52F16A">
      <w:numFmt w:val="bullet"/>
      <w:lvlText w:val=""/>
      <w:lvlJc w:val="left"/>
      <w:pPr>
        <w:ind w:left="720" w:hanging="360"/>
      </w:pPr>
      <w:rPr>
        <w:rFonts w:ascii="Symbol" w:eastAsia="NoorZar" w:hAnsi="Symbol"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7C10565"/>
    <w:multiLevelType w:val="hybridMultilevel"/>
    <w:tmpl w:val="C088D118"/>
    <w:lvl w:ilvl="0" w:tplc="9EBC41C0">
      <w:numFmt w:val="bullet"/>
      <w:lvlText w:val="-"/>
      <w:lvlJc w:val="left"/>
      <w:pPr>
        <w:ind w:left="720" w:hanging="360"/>
      </w:pPr>
      <w:rPr>
        <w:rFonts w:ascii="NoorZar" w:eastAsia="Times New Roman" w:hAnsi="NoorZar"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8894D18"/>
    <w:multiLevelType w:val="hybridMultilevel"/>
    <w:tmpl w:val="DDE8CF9A"/>
    <w:lvl w:ilvl="0" w:tplc="FA96E28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D9866EE"/>
    <w:multiLevelType w:val="hybridMultilevel"/>
    <w:tmpl w:val="AD8C765C"/>
    <w:lvl w:ilvl="0" w:tplc="55D2ADB6">
      <w:numFmt w:val="bullet"/>
      <w:lvlText w:val=""/>
      <w:lvlJc w:val="left"/>
      <w:pPr>
        <w:ind w:left="720" w:hanging="360"/>
      </w:pPr>
      <w:rPr>
        <w:rFonts w:ascii="Symbol" w:eastAsia="NoorZar" w:hAnsi="Symbol"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B043F21"/>
    <w:multiLevelType w:val="hybridMultilevel"/>
    <w:tmpl w:val="852677A2"/>
    <w:lvl w:ilvl="0" w:tplc="18FE4E0A">
      <w:start w:val="1"/>
      <w:numFmt w:val="bullet"/>
      <w:pStyle w:val="ListParagraph"/>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6E505382"/>
    <w:multiLevelType w:val="hybridMultilevel"/>
    <w:tmpl w:val="B972FA9C"/>
    <w:lvl w:ilvl="0" w:tplc="E0E449CE">
      <w:numFmt w:val="bullet"/>
      <w:lvlText w:val=""/>
      <w:lvlJc w:val="left"/>
      <w:pPr>
        <w:ind w:left="720" w:hanging="360"/>
      </w:pPr>
      <w:rPr>
        <w:rFonts w:ascii="Symbol" w:eastAsia="NoorZar" w:hAnsi="Symbol"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22D6D6E"/>
    <w:multiLevelType w:val="hybridMultilevel"/>
    <w:tmpl w:val="13227B00"/>
    <w:lvl w:ilvl="0" w:tplc="F9CC891A">
      <w:numFmt w:val="bullet"/>
      <w:lvlText w:val="-"/>
      <w:lvlJc w:val="left"/>
      <w:pPr>
        <w:ind w:left="720" w:hanging="360"/>
      </w:pPr>
      <w:rPr>
        <w:rFonts w:ascii="NoorZar" w:eastAsia="Times New Roman" w:hAnsi="NoorZar"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2"/>
  </w:num>
  <w:num w:numId="3">
    <w:abstractNumId w:val="4"/>
  </w:num>
  <w:num w:numId="4">
    <w:abstractNumId w:val="0"/>
  </w:num>
  <w:num w:numId="5">
    <w:abstractNumId w:val="11"/>
  </w:num>
  <w:num w:numId="6">
    <w:abstractNumId w:val="6"/>
  </w:num>
  <w:num w:numId="7">
    <w:abstractNumId w:val="9"/>
  </w:num>
  <w:num w:numId="8">
    <w:abstractNumId w:val="1"/>
  </w:num>
  <w:num w:numId="9">
    <w:abstractNumId w:val="8"/>
  </w:num>
  <w:num w:numId="10">
    <w:abstractNumId w:val="3"/>
  </w:num>
  <w:num w:numId="11">
    <w:abstractNumId w:val="10"/>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grammar="clean"/>
  <w:defaultTabStop w:val="720"/>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633D"/>
    <w:rsid w:val="00000BAC"/>
    <w:rsid w:val="000015AD"/>
    <w:rsid w:val="00001B83"/>
    <w:rsid w:val="00002467"/>
    <w:rsid w:val="00002A83"/>
    <w:rsid w:val="00003D45"/>
    <w:rsid w:val="00005BC6"/>
    <w:rsid w:val="00006A79"/>
    <w:rsid w:val="00006CA2"/>
    <w:rsid w:val="00007F36"/>
    <w:rsid w:val="00010881"/>
    <w:rsid w:val="00012D53"/>
    <w:rsid w:val="00013A99"/>
    <w:rsid w:val="00014285"/>
    <w:rsid w:val="0001430F"/>
    <w:rsid w:val="00014983"/>
    <w:rsid w:val="000160E1"/>
    <w:rsid w:val="000163F3"/>
    <w:rsid w:val="000175B3"/>
    <w:rsid w:val="000200D5"/>
    <w:rsid w:val="000217FE"/>
    <w:rsid w:val="0002323D"/>
    <w:rsid w:val="0002362B"/>
    <w:rsid w:val="00025BC2"/>
    <w:rsid w:val="00026838"/>
    <w:rsid w:val="00026F3B"/>
    <w:rsid w:val="000301A7"/>
    <w:rsid w:val="00030B2F"/>
    <w:rsid w:val="00031079"/>
    <w:rsid w:val="00031C4D"/>
    <w:rsid w:val="00033462"/>
    <w:rsid w:val="00034BDC"/>
    <w:rsid w:val="000353F4"/>
    <w:rsid w:val="00035405"/>
    <w:rsid w:val="000367E5"/>
    <w:rsid w:val="00036C05"/>
    <w:rsid w:val="000370D1"/>
    <w:rsid w:val="0003717A"/>
    <w:rsid w:val="00040FB0"/>
    <w:rsid w:val="00041A53"/>
    <w:rsid w:val="00041C2C"/>
    <w:rsid w:val="00043206"/>
    <w:rsid w:val="00043C45"/>
    <w:rsid w:val="000442BC"/>
    <w:rsid w:val="00050930"/>
    <w:rsid w:val="000513AC"/>
    <w:rsid w:val="00051961"/>
    <w:rsid w:val="00051FA6"/>
    <w:rsid w:val="000521B5"/>
    <w:rsid w:val="000531A4"/>
    <w:rsid w:val="00053F59"/>
    <w:rsid w:val="000543F9"/>
    <w:rsid w:val="00056D91"/>
    <w:rsid w:val="0005701F"/>
    <w:rsid w:val="00057E80"/>
    <w:rsid w:val="000601BF"/>
    <w:rsid w:val="00060701"/>
    <w:rsid w:val="00060731"/>
    <w:rsid w:val="00061122"/>
    <w:rsid w:val="00061297"/>
    <w:rsid w:val="00062378"/>
    <w:rsid w:val="000633DC"/>
    <w:rsid w:val="00063CA7"/>
    <w:rsid w:val="000651A0"/>
    <w:rsid w:val="00066703"/>
    <w:rsid w:val="00066851"/>
    <w:rsid w:val="0006770E"/>
    <w:rsid w:val="00067752"/>
    <w:rsid w:val="00067C64"/>
    <w:rsid w:val="00067E8C"/>
    <w:rsid w:val="00070D17"/>
    <w:rsid w:val="00071252"/>
    <w:rsid w:val="00072A73"/>
    <w:rsid w:val="00072B60"/>
    <w:rsid w:val="0007303B"/>
    <w:rsid w:val="000733B1"/>
    <w:rsid w:val="00073826"/>
    <w:rsid w:val="00073A19"/>
    <w:rsid w:val="0007598F"/>
    <w:rsid w:val="0007642B"/>
    <w:rsid w:val="000811BE"/>
    <w:rsid w:val="0008172A"/>
    <w:rsid w:val="00082E11"/>
    <w:rsid w:val="00084495"/>
    <w:rsid w:val="00084A1B"/>
    <w:rsid w:val="0008529B"/>
    <w:rsid w:val="00085934"/>
    <w:rsid w:val="00087BED"/>
    <w:rsid w:val="000912E5"/>
    <w:rsid w:val="000938CF"/>
    <w:rsid w:val="00094F03"/>
    <w:rsid w:val="000952EF"/>
    <w:rsid w:val="00097CF9"/>
    <w:rsid w:val="00097D45"/>
    <w:rsid w:val="00097ECE"/>
    <w:rsid w:val="000A1F02"/>
    <w:rsid w:val="000A5D49"/>
    <w:rsid w:val="000A6589"/>
    <w:rsid w:val="000A7ACB"/>
    <w:rsid w:val="000B0956"/>
    <w:rsid w:val="000B2F4B"/>
    <w:rsid w:val="000B45F3"/>
    <w:rsid w:val="000B60FD"/>
    <w:rsid w:val="000B7477"/>
    <w:rsid w:val="000C0BDD"/>
    <w:rsid w:val="000C2672"/>
    <w:rsid w:val="000C2DC4"/>
    <w:rsid w:val="000C3197"/>
    <w:rsid w:val="000C3308"/>
    <w:rsid w:val="000C3344"/>
    <w:rsid w:val="000C36FF"/>
    <w:rsid w:val="000C4283"/>
    <w:rsid w:val="000C50DB"/>
    <w:rsid w:val="000D054E"/>
    <w:rsid w:val="000D0C33"/>
    <w:rsid w:val="000D1157"/>
    <w:rsid w:val="000D1591"/>
    <w:rsid w:val="000D324B"/>
    <w:rsid w:val="000D398B"/>
    <w:rsid w:val="000D48CD"/>
    <w:rsid w:val="000D5361"/>
    <w:rsid w:val="000D56F6"/>
    <w:rsid w:val="000D5749"/>
    <w:rsid w:val="000D77AE"/>
    <w:rsid w:val="000E2717"/>
    <w:rsid w:val="000E2D8E"/>
    <w:rsid w:val="000E34CC"/>
    <w:rsid w:val="000E481A"/>
    <w:rsid w:val="000E5822"/>
    <w:rsid w:val="000E5C0B"/>
    <w:rsid w:val="000E6246"/>
    <w:rsid w:val="000E67B7"/>
    <w:rsid w:val="000E7FB1"/>
    <w:rsid w:val="000F10CD"/>
    <w:rsid w:val="000F1A90"/>
    <w:rsid w:val="000F2FF7"/>
    <w:rsid w:val="000F3F59"/>
    <w:rsid w:val="000F4B93"/>
    <w:rsid w:val="000F5D51"/>
    <w:rsid w:val="000F72DB"/>
    <w:rsid w:val="000F7C20"/>
    <w:rsid w:val="00100853"/>
    <w:rsid w:val="0010240A"/>
    <w:rsid w:val="00102466"/>
    <w:rsid w:val="00102FC0"/>
    <w:rsid w:val="0010322F"/>
    <w:rsid w:val="001032C5"/>
    <w:rsid w:val="001039EF"/>
    <w:rsid w:val="00103A77"/>
    <w:rsid w:val="00103F5B"/>
    <w:rsid w:val="00103F85"/>
    <w:rsid w:val="00104CF7"/>
    <w:rsid w:val="001058A2"/>
    <w:rsid w:val="00105B77"/>
    <w:rsid w:val="00105D5C"/>
    <w:rsid w:val="001105D0"/>
    <w:rsid w:val="001113BC"/>
    <w:rsid w:val="0011189E"/>
    <w:rsid w:val="001124C3"/>
    <w:rsid w:val="0011258B"/>
    <w:rsid w:val="001129F4"/>
    <w:rsid w:val="00113937"/>
    <w:rsid w:val="00113B2F"/>
    <w:rsid w:val="00114797"/>
    <w:rsid w:val="00116424"/>
    <w:rsid w:val="00117914"/>
    <w:rsid w:val="0012055B"/>
    <w:rsid w:val="00120916"/>
    <w:rsid w:val="00120D82"/>
    <w:rsid w:val="00120FCB"/>
    <w:rsid w:val="001224CF"/>
    <w:rsid w:val="00123267"/>
    <w:rsid w:val="00124232"/>
    <w:rsid w:val="00125877"/>
    <w:rsid w:val="0012748F"/>
    <w:rsid w:val="001301CE"/>
    <w:rsid w:val="00130EAA"/>
    <w:rsid w:val="00132757"/>
    <w:rsid w:val="00133158"/>
    <w:rsid w:val="00134FC4"/>
    <w:rsid w:val="001351D8"/>
    <w:rsid w:val="0013523D"/>
    <w:rsid w:val="001359DA"/>
    <w:rsid w:val="00136FA3"/>
    <w:rsid w:val="0013756F"/>
    <w:rsid w:val="00140F17"/>
    <w:rsid w:val="00141AEA"/>
    <w:rsid w:val="00141E7A"/>
    <w:rsid w:val="001423B8"/>
    <w:rsid w:val="0014402E"/>
    <w:rsid w:val="0014477A"/>
    <w:rsid w:val="00144810"/>
    <w:rsid w:val="001452CE"/>
    <w:rsid w:val="0014656F"/>
    <w:rsid w:val="00147497"/>
    <w:rsid w:val="00147A3C"/>
    <w:rsid w:val="00147DEB"/>
    <w:rsid w:val="00151304"/>
    <w:rsid w:val="001539F3"/>
    <w:rsid w:val="0015510C"/>
    <w:rsid w:val="00157B2F"/>
    <w:rsid w:val="0016067F"/>
    <w:rsid w:val="001619D6"/>
    <w:rsid w:val="00163FD1"/>
    <w:rsid w:val="00164F44"/>
    <w:rsid w:val="00165BD0"/>
    <w:rsid w:val="00165CBB"/>
    <w:rsid w:val="0016784C"/>
    <w:rsid w:val="00171F94"/>
    <w:rsid w:val="0017246D"/>
    <w:rsid w:val="001733DC"/>
    <w:rsid w:val="00175655"/>
    <w:rsid w:val="00177A0F"/>
    <w:rsid w:val="00180418"/>
    <w:rsid w:val="001807A5"/>
    <w:rsid w:val="00181175"/>
    <w:rsid w:val="00181EF4"/>
    <w:rsid w:val="001834B3"/>
    <w:rsid w:val="00184465"/>
    <w:rsid w:val="00184682"/>
    <w:rsid w:val="00185137"/>
    <w:rsid w:val="00186236"/>
    <w:rsid w:val="0018641A"/>
    <w:rsid w:val="0018646A"/>
    <w:rsid w:val="00187C76"/>
    <w:rsid w:val="00187CD4"/>
    <w:rsid w:val="00190186"/>
    <w:rsid w:val="001921BD"/>
    <w:rsid w:val="001923F4"/>
    <w:rsid w:val="00193B37"/>
    <w:rsid w:val="00196125"/>
    <w:rsid w:val="0019619D"/>
    <w:rsid w:val="00197075"/>
    <w:rsid w:val="0019715B"/>
    <w:rsid w:val="0019746F"/>
    <w:rsid w:val="00197FAB"/>
    <w:rsid w:val="001A14EC"/>
    <w:rsid w:val="001A2F29"/>
    <w:rsid w:val="001A3A4E"/>
    <w:rsid w:val="001A446F"/>
    <w:rsid w:val="001A4A24"/>
    <w:rsid w:val="001A6DF8"/>
    <w:rsid w:val="001B024D"/>
    <w:rsid w:val="001B024E"/>
    <w:rsid w:val="001B1C26"/>
    <w:rsid w:val="001B2130"/>
    <w:rsid w:val="001B21A7"/>
    <w:rsid w:val="001B2643"/>
    <w:rsid w:val="001B2833"/>
    <w:rsid w:val="001B2BBD"/>
    <w:rsid w:val="001B4F3A"/>
    <w:rsid w:val="001B5F95"/>
    <w:rsid w:val="001B7235"/>
    <w:rsid w:val="001C07FB"/>
    <w:rsid w:val="001C10CE"/>
    <w:rsid w:val="001C22E0"/>
    <w:rsid w:val="001C2DE4"/>
    <w:rsid w:val="001C3734"/>
    <w:rsid w:val="001C3B11"/>
    <w:rsid w:val="001C53C1"/>
    <w:rsid w:val="001C62A3"/>
    <w:rsid w:val="001C798A"/>
    <w:rsid w:val="001D0612"/>
    <w:rsid w:val="001D173D"/>
    <w:rsid w:val="001D1AC2"/>
    <w:rsid w:val="001D1D33"/>
    <w:rsid w:val="001D33FB"/>
    <w:rsid w:val="001D637B"/>
    <w:rsid w:val="001D6B8C"/>
    <w:rsid w:val="001D739F"/>
    <w:rsid w:val="001E05EF"/>
    <w:rsid w:val="001E096D"/>
    <w:rsid w:val="001E0CEE"/>
    <w:rsid w:val="001E11E4"/>
    <w:rsid w:val="001E13C4"/>
    <w:rsid w:val="001E1930"/>
    <w:rsid w:val="001E27FC"/>
    <w:rsid w:val="001E2FFB"/>
    <w:rsid w:val="001E32D8"/>
    <w:rsid w:val="001E4111"/>
    <w:rsid w:val="001E7006"/>
    <w:rsid w:val="001E7263"/>
    <w:rsid w:val="001E742E"/>
    <w:rsid w:val="001E75AA"/>
    <w:rsid w:val="001E78DD"/>
    <w:rsid w:val="001E7F7A"/>
    <w:rsid w:val="001F1673"/>
    <w:rsid w:val="001F2638"/>
    <w:rsid w:val="001F26C8"/>
    <w:rsid w:val="001F28A6"/>
    <w:rsid w:val="001F2E7E"/>
    <w:rsid w:val="001F305B"/>
    <w:rsid w:val="001F3D38"/>
    <w:rsid w:val="001F650E"/>
    <w:rsid w:val="001F6E47"/>
    <w:rsid w:val="0020099A"/>
    <w:rsid w:val="00200C86"/>
    <w:rsid w:val="002016D7"/>
    <w:rsid w:val="002027DC"/>
    <w:rsid w:val="00202CA3"/>
    <w:rsid w:val="0020396F"/>
    <w:rsid w:val="00207D90"/>
    <w:rsid w:val="00207FC1"/>
    <w:rsid w:val="00211633"/>
    <w:rsid w:val="00212838"/>
    <w:rsid w:val="0021349C"/>
    <w:rsid w:val="00213B97"/>
    <w:rsid w:val="00216F41"/>
    <w:rsid w:val="00217B0D"/>
    <w:rsid w:val="002200C3"/>
    <w:rsid w:val="00220C54"/>
    <w:rsid w:val="0022194F"/>
    <w:rsid w:val="002265E5"/>
    <w:rsid w:val="002266DE"/>
    <w:rsid w:val="002268BC"/>
    <w:rsid w:val="00230A5C"/>
    <w:rsid w:val="00230C9F"/>
    <w:rsid w:val="00230D2E"/>
    <w:rsid w:val="00230E99"/>
    <w:rsid w:val="00231F18"/>
    <w:rsid w:val="002325AC"/>
    <w:rsid w:val="0023655A"/>
    <w:rsid w:val="00236B53"/>
    <w:rsid w:val="00237025"/>
    <w:rsid w:val="00237058"/>
    <w:rsid w:val="00240A55"/>
    <w:rsid w:val="00240A6A"/>
    <w:rsid w:val="00240EDD"/>
    <w:rsid w:val="002417A9"/>
    <w:rsid w:val="002422F4"/>
    <w:rsid w:val="00244601"/>
    <w:rsid w:val="0024478C"/>
    <w:rsid w:val="00245F79"/>
    <w:rsid w:val="00250587"/>
    <w:rsid w:val="00250652"/>
    <w:rsid w:val="00250A9B"/>
    <w:rsid w:val="00250CA5"/>
    <w:rsid w:val="002515B1"/>
    <w:rsid w:val="0025176A"/>
    <w:rsid w:val="00251ECC"/>
    <w:rsid w:val="00252414"/>
    <w:rsid w:val="00252FA9"/>
    <w:rsid w:val="00254D71"/>
    <w:rsid w:val="002564C9"/>
    <w:rsid w:val="002573F2"/>
    <w:rsid w:val="00260169"/>
    <w:rsid w:val="00260261"/>
    <w:rsid w:val="0026106D"/>
    <w:rsid w:val="00261C97"/>
    <w:rsid w:val="00264869"/>
    <w:rsid w:val="0026493B"/>
    <w:rsid w:val="002657B6"/>
    <w:rsid w:val="00267858"/>
    <w:rsid w:val="002702AD"/>
    <w:rsid w:val="00270AB2"/>
    <w:rsid w:val="00270B99"/>
    <w:rsid w:val="0027278A"/>
    <w:rsid w:val="00272F90"/>
    <w:rsid w:val="0027325F"/>
    <w:rsid w:val="002739DB"/>
    <w:rsid w:val="00273F1D"/>
    <w:rsid w:val="00274113"/>
    <w:rsid w:val="00274CFC"/>
    <w:rsid w:val="00275A76"/>
    <w:rsid w:val="00276EEC"/>
    <w:rsid w:val="00280FB8"/>
    <w:rsid w:val="002820F0"/>
    <w:rsid w:val="00282ACA"/>
    <w:rsid w:val="002836B3"/>
    <w:rsid w:val="00284B58"/>
    <w:rsid w:val="002857F3"/>
    <w:rsid w:val="00285A32"/>
    <w:rsid w:val="00285D1F"/>
    <w:rsid w:val="00291BB4"/>
    <w:rsid w:val="00293419"/>
    <w:rsid w:val="00295064"/>
    <w:rsid w:val="002955C7"/>
    <w:rsid w:val="00296398"/>
    <w:rsid w:val="00296F80"/>
    <w:rsid w:val="002977DA"/>
    <w:rsid w:val="00297ABC"/>
    <w:rsid w:val="002A01CB"/>
    <w:rsid w:val="002A0519"/>
    <w:rsid w:val="002A0C72"/>
    <w:rsid w:val="002A0CCA"/>
    <w:rsid w:val="002A127D"/>
    <w:rsid w:val="002A3A0D"/>
    <w:rsid w:val="002A3AA5"/>
    <w:rsid w:val="002A41FC"/>
    <w:rsid w:val="002A5584"/>
    <w:rsid w:val="002A57BF"/>
    <w:rsid w:val="002A5E07"/>
    <w:rsid w:val="002A5ED6"/>
    <w:rsid w:val="002A6157"/>
    <w:rsid w:val="002A6571"/>
    <w:rsid w:val="002A7243"/>
    <w:rsid w:val="002A7E5E"/>
    <w:rsid w:val="002B0553"/>
    <w:rsid w:val="002B0661"/>
    <w:rsid w:val="002B0DFE"/>
    <w:rsid w:val="002B20CD"/>
    <w:rsid w:val="002B22E5"/>
    <w:rsid w:val="002B2DF7"/>
    <w:rsid w:val="002B39BF"/>
    <w:rsid w:val="002B4765"/>
    <w:rsid w:val="002B6570"/>
    <w:rsid w:val="002B6DAA"/>
    <w:rsid w:val="002B7D46"/>
    <w:rsid w:val="002C12F0"/>
    <w:rsid w:val="002C19DF"/>
    <w:rsid w:val="002C1B42"/>
    <w:rsid w:val="002C2562"/>
    <w:rsid w:val="002C2606"/>
    <w:rsid w:val="002C338D"/>
    <w:rsid w:val="002C426E"/>
    <w:rsid w:val="002C4334"/>
    <w:rsid w:val="002C4629"/>
    <w:rsid w:val="002C47D3"/>
    <w:rsid w:val="002C48D6"/>
    <w:rsid w:val="002C49C3"/>
    <w:rsid w:val="002C4E04"/>
    <w:rsid w:val="002C5049"/>
    <w:rsid w:val="002C597D"/>
    <w:rsid w:val="002C684D"/>
    <w:rsid w:val="002C7A4D"/>
    <w:rsid w:val="002D1057"/>
    <w:rsid w:val="002D118C"/>
    <w:rsid w:val="002D35C0"/>
    <w:rsid w:val="002D3621"/>
    <w:rsid w:val="002D4673"/>
    <w:rsid w:val="002D51C1"/>
    <w:rsid w:val="002D60CE"/>
    <w:rsid w:val="002D6A70"/>
    <w:rsid w:val="002D7060"/>
    <w:rsid w:val="002D7934"/>
    <w:rsid w:val="002E0B61"/>
    <w:rsid w:val="002E10A5"/>
    <w:rsid w:val="002E1A0E"/>
    <w:rsid w:val="002E1D14"/>
    <w:rsid w:val="002E2E4D"/>
    <w:rsid w:val="002E4FED"/>
    <w:rsid w:val="002E51F4"/>
    <w:rsid w:val="002E683B"/>
    <w:rsid w:val="002E6AF3"/>
    <w:rsid w:val="002E6BC1"/>
    <w:rsid w:val="002E6FBB"/>
    <w:rsid w:val="002E7005"/>
    <w:rsid w:val="002E76C6"/>
    <w:rsid w:val="002F0685"/>
    <w:rsid w:val="002F075F"/>
    <w:rsid w:val="002F097D"/>
    <w:rsid w:val="002F1932"/>
    <w:rsid w:val="002F21DD"/>
    <w:rsid w:val="002F50AC"/>
    <w:rsid w:val="002F57DB"/>
    <w:rsid w:val="002F5B91"/>
    <w:rsid w:val="002F6078"/>
    <w:rsid w:val="002F7D7E"/>
    <w:rsid w:val="00300111"/>
    <w:rsid w:val="0030208D"/>
    <w:rsid w:val="003029A3"/>
    <w:rsid w:val="0030373F"/>
    <w:rsid w:val="0030401F"/>
    <w:rsid w:val="003047B4"/>
    <w:rsid w:val="00305184"/>
    <w:rsid w:val="003059A5"/>
    <w:rsid w:val="003077AE"/>
    <w:rsid w:val="00311558"/>
    <w:rsid w:val="00312189"/>
    <w:rsid w:val="00312E3F"/>
    <w:rsid w:val="00312F41"/>
    <w:rsid w:val="00312F7A"/>
    <w:rsid w:val="00313F32"/>
    <w:rsid w:val="0031404E"/>
    <w:rsid w:val="00317686"/>
    <w:rsid w:val="00317EBF"/>
    <w:rsid w:val="00320A2E"/>
    <w:rsid w:val="00320C9A"/>
    <w:rsid w:val="00320D69"/>
    <w:rsid w:val="00321EAC"/>
    <w:rsid w:val="00322771"/>
    <w:rsid w:val="00322A11"/>
    <w:rsid w:val="00324079"/>
    <w:rsid w:val="00324A95"/>
    <w:rsid w:val="00327757"/>
    <w:rsid w:val="00327B55"/>
    <w:rsid w:val="00330923"/>
    <w:rsid w:val="00330A06"/>
    <w:rsid w:val="00331F32"/>
    <w:rsid w:val="003323FB"/>
    <w:rsid w:val="00334836"/>
    <w:rsid w:val="00334943"/>
    <w:rsid w:val="00336412"/>
    <w:rsid w:val="003364CF"/>
    <w:rsid w:val="00336AAF"/>
    <w:rsid w:val="003377EE"/>
    <w:rsid w:val="00340ECD"/>
    <w:rsid w:val="0034167B"/>
    <w:rsid w:val="00342695"/>
    <w:rsid w:val="00343511"/>
    <w:rsid w:val="00344031"/>
    <w:rsid w:val="003444B7"/>
    <w:rsid w:val="003445B5"/>
    <w:rsid w:val="00344CE6"/>
    <w:rsid w:val="00345C12"/>
    <w:rsid w:val="00346C44"/>
    <w:rsid w:val="00347275"/>
    <w:rsid w:val="00347A87"/>
    <w:rsid w:val="0035017B"/>
    <w:rsid w:val="00351C13"/>
    <w:rsid w:val="00351E01"/>
    <w:rsid w:val="003522A5"/>
    <w:rsid w:val="00352C8D"/>
    <w:rsid w:val="0035356D"/>
    <w:rsid w:val="00354BD9"/>
    <w:rsid w:val="00355C08"/>
    <w:rsid w:val="0035681F"/>
    <w:rsid w:val="0035776E"/>
    <w:rsid w:val="00360047"/>
    <w:rsid w:val="0036123A"/>
    <w:rsid w:val="003621A5"/>
    <w:rsid w:val="00363681"/>
    <w:rsid w:val="00364318"/>
    <w:rsid w:val="003648B9"/>
    <w:rsid w:val="0036559F"/>
    <w:rsid w:val="00365B9B"/>
    <w:rsid w:val="003662DD"/>
    <w:rsid w:val="003671BC"/>
    <w:rsid w:val="003709D3"/>
    <w:rsid w:val="003713EE"/>
    <w:rsid w:val="00371ECD"/>
    <w:rsid w:val="00371FFD"/>
    <w:rsid w:val="00372B96"/>
    <w:rsid w:val="00373127"/>
    <w:rsid w:val="00373DC0"/>
    <w:rsid w:val="00375080"/>
    <w:rsid w:val="003750CF"/>
    <w:rsid w:val="00375BAD"/>
    <w:rsid w:val="003760A9"/>
    <w:rsid w:val="0038150C"/>
    <w:rsid w:val="00382090"/>
    <w:rsid w:val="00382920"/>
    <w:rsid w:val="0038295F"/>
    <w:rsid w:val="00384A21"/>
    <w:rsid w:val="00386017"/>
    <w:rsid w:val="003868E6"/>
    <w:rsid w:val="0038700A"/>
    <w:rsid w:val="0039030C"/>
    <w:rsid w:val="00390B2D"/>
    <w:rsid w:val="003929C6"/>
    <w:rsid w:val="00392D07"/>
    <w:rsid w:val="003935D9"/>
    <w:rsid w:val="00393F69"/>
    <w:rsid w:val="003945C4"/>
    <w:rsid w:val="00395600"/>
    <w:rsid w:val="003964C3"/>
    <w:rsid w:val="00396634"/>
    <w:rsid w:val="00396932"/>
    <w:rsid w:val="00396D37"/>
    <w:rsid w:val="003A1634"/>
    <w:rsid w:val="003A18A9"/>
    <w:rsid w:val="003A27AA"/>
    <w:rsid w:val="003A2BA2"/>
    <w:rsid w:val="003A3D5B"/>
    <w:rsid w:val="003A4056"/>
    <w:rsid w:val="003A4395"/>
    <w:rsid w:val="003A4892"/>
    <w:rsid w:val="003A6045"/>
    <w:rsid w:val="003A674D"/>
    <w:rsid w:val="003A6F01"/>
    <w:rsid w:val="003A7D23"/>
    <w:rsid w:val="003B0184"/>
    <w:rsid w:val="003B01F7"/>
    <w:rsid w:val="003B0FCA"/>
    <w:rsid w:val="003B43AA"/>
    <w:rsid w:val="003B4F65"/>
    <w:rsid w:val="003B595F"/>
    <w:rsid w:val="003B5B4E"/>
    <w:rsid w:val="003C06F3"/>
    <w:rsid w:val="003C146A"/>
    <w:rsid w:val="003C31C9"/>
    <w:rsid w:val="003C42EF"/>
    <w:rsid w:val="003C43AA"/>
    <w:rsid w:val="003C58D4"/>
    <w:rsid w:val="003C5ABE"/>
    <w:rsid w:val="003C6375"/>
    <w:rsid w:val="003C70CE"/>
    <w:rsid w:val="003D0082"/>
    <w:rsid w:val="003D0314"/>
    <w:rsid w:val="003D07D3"/>
    <w:rsid w:val="003D0D92"/>
    <w:rsid w:val="003D1517"/>
    <w:rsid w:val="003D5264"/>
    <w:rsid w:val="003D7C13"/>
    <w:rsid w:val="003E14C4"/>
    <w:rsid w:val="003E18D2"/>
    <w:rsid w:val="003E41DC"/>
    <w:rsid w:val="003E7719"/>
    <w:rsid w:val="003E7738"/>
    <w:rsid w:val="003E779C"/>
    <w:rsid w:val="003E7D0E"/>
    <w:rsid w:val="003F0939"/>
    <w:rsid w:val="003F29E4"/>
    <w:rsid w:val="003F651E"/>
    <w:rsid w:val="003F6638"/>
    <w:rsid w:val="003F6F23"/>
    <w:rsid w:val="003F704A"/>
    <w:rsid w:val="003F7360"/>
    <w:rsid w:val="0040009A"/>
    <w:rsid w:val="00401601"/>
    <w:rsid w:val="00404761"/>
    <w:rsid w:val="004048B4"/>
    <w:rsid w:val="00404B58"/>
    <w:rsid w:val="00404F53"/>
    <w:rsid w:val="00406E8B"/>
    <w:rsid w:val="00406E96"/>
    <w:rsid w:val="00410214"/>
    <w:rsid w:val="004108FC"/>
    <w:rsid w:val="00412853"/>
    <w:rsid w:val="00412FA8"/>
    <w:rsid w:val="00413C20"/>
    <w:rsid w:val="00413E1D"/>
    <w:rsid w:val="0041573A"/>
    <w:rsid w:val="00415D92"/>
    <w:rsid w:val="00416D60"/>
    <w:rsid w:val="00417314"/>
    <w:rsid w:val="004200CE"/>
    <w:rsid w:val="004207DD"/>
    <w:rsid w:val="00420A68"/>
    <w:rsid w:val="0042130B"/>
    <w:rsid w:val="0042186C"/>
    <w:rsid w:val="00421AC6"/>
    <w:rsid w:val="00422603"/>
    <w:rsid w:val="00422CCC"/>
    <w:rsid w:val="0042576B"/>
    <w:rsid w:val="00425B84"/>
    <w:rsid w:val="00427979"/>
    <w:rsid w:val="00430B24"/>
    <w:rsid w:val="00430BAE"/>
    <w:rsid w:val="00431B14"/>
    <w:rsid w:val="004322E9"/>
    <w:rsid w:val="004331AB"/>
    <w:rsid w:val="00434627"/>
    <w:rsid w:val="004346CD"/>
    <w:rsid w:val="0043669F"/>
    <w:rsid w:val="00436F09"/>
    <w:rsid w:val="004370BD"/>
    <w:rsid w:val="00437D68"/>
    <w:rsid w:val="00437EAA"/>
    <w:rsid w:val="00440394"/>
    <w:rsid w:val="0044161B"/>
    <w:rsid w:val="00442B89"/>
    <w:rsid w:val="00443A36"/>
    <w:rsid w:val="00444A81"/>
    <w:rsid w:val="004457CB"/>
    <w:rsid w:val="00446309"/>
    <w:rsid w:val="004464C0"/>
    <w:rsid w:val="0044758F"/>
    <w:rsid w:val="00447747"/>
    <w:rsid w:val="00447E88"/>
    <w:rsid w:val="004506B4"/>
    <w:rsid w:val="00451209"/>
    <w:rsid w:val="0045228F"/>
    <w:rsid w:val="0045246F"/>
    <w:rsid w:val="004527B3"/>
    <w:rsid w:val="00452D0E"/>
    <w:rsid w:val="00453176"/>
    <w:rsid w:val="004558BD"/>
    <w:rsid w:val="004559B6"/>
    <w:rsid w:val="00456E99"/>
    <w:rsid w:val="00457505"/>
    <w:rsid w:val="00457AC3"/>
    <w:rsid w:val="00460A27"/>
    <w:rsid w:val="00461DD4"/>
    <w:rsid w:val="00462508"/>
    <w:rsid w:val="00462BA7"/>
    <w:rsid w:val="00464053"/>
    <w:rsid w:val="00464D44"/>
    <w:rsid w:val="00465763"/>
    <w:rsid w:val="00467D70"/>
    <w:rsid w:val="00467ECD"/>
    <w:rsid w:val="004709A5"/>
    <w:rsid w:val="00470A5F"/>
    <w:rsid w:val="00470E17"/>
    <w:rsid w:val="00471C7E"/>
    <w:rsid w:val="0047248D"/>
    <w:rsid w:val="004724E9"/>
    <w:rsid w:val="0047327C"/>
    <w:rsid w:val="00474DF0"/>
    <w:rsid w:val="004756D5"/>
    <w:rsid w:val="00476504"/>
    <w:rsid w:val="00476773"/>
    <w:rsid w:val="00480985"/>
    <w:rsid w:val="004812BD"/>
    <w:rsid w:val="00481A43"/>
    <w:rsid w:val="00482487"/>
    <w:rsid w:val="004824AD"/>
    <w:rsid w:val="00483B26"/>
    <w:rsid w:val="00484862"/>
    <w:rsid w:val="00485645"/>
    <w:rsid w:val="00485C3B"/>
    <w:rsid w:val="00486784"/>
    <w:rsid w:val="00487E7F"/>
    <w:rsid w:val="0049073D"/>
    <w:rsid w:val="00490C7E"/>
    <w:rsid w:val="004921C8"/>
    <w:rsid w:val="00492C1F"/>
    <w:rsid w:val="004930F4"/>
    <w:rsid w:val="00493B6D"/>
    <w:rsid w:val="00493D9B"/>
    <w:rsid w:val="00495A07"/>
    <w:rsid w:val="004965D4"/>
    <w:rsid w:val="004969F6"/>
    <w:rsid w:val="004A0097"/>
    <w:rsid w:val="004A08E3"/>
    <w:rsid w:val="004A0B1F"/>
    <w:rsid w:val="004A173D"/>
    <w:rsid w:val="004A1B0C"/>
    <w:rsid w:val="004A2022"/>
    <w:rsid w:val="004A2914"/>
    <w:rsid w:val="004A4481"/>
    <w:rsid w:val="004A541E"/>
    <w:rsid w:val="004A5778"/>
    <w:rsid w:val="004A5B58"/>
    <w:rsid w:val="004A5CAC"/>
    <w:rsid w:val="004A78A3"/>
    <w:rsid w:val="004A797E"/>
    <w:rsid w:val="004B3D96"/>
    <w:rsid w:val="004B417F"/>
    <w:rsid w:val="004B4E2D"/>
    <w:rsid w:val="004B5EF2"/>
    <w:rsid w:val="004B6C57"/>
    <w:rsid w:val="004B7B1F"/>
    <w:rsid w:val="004C16B7"/>
    <w:rsid w:val="004C2315"/>
    <w:rsid w:val="004C3921"/>
    <w:rsid w:val="004C4F01"/>
    <w:rsid w:val="004C53D4"/>
    <w:rsid w:val="004C5929"/>
    <w:rsid w:val="004C6398"/>
    <w:rsid w:val="004C6400"/>
    <w:rsid w:val="004C68D2"/>
    <w:rsid w:val="004C7BC9"/>
    <w:rsid w:val="004D0176"/>
    <w:rsid w:val="004D04DD"/>
    <w:rsid w:val="004D05ED"/>
    <w:rsid w:val="004D0E7F"/>
    <w:rsid w:val="004D1B56"/>
    <w:rsid w:val="004D1C3A"/>
    <w:rsid w:val="004D37DA"/>
    <w:rsid w:val="004D7805"/>
    <w:rsid w:val="004D7FBE"/>
    <w:rsid w:val="004E0575"/>
    <w:rsid w:val="004E0B6F"/>
    <w:rsid w:val="004E140A"/>
    <w:rsid w:val="004E1641"/>
    <w:rsid w:val="004E5393"/>
    <w:rsid w:val="004E5B72"/>
    <w:rsid w:val="004E5F70"/>
    <w:rsid w:val="004E65F2"/>
    <w:rsid w:val="004E6DB6"/>
    <w:rsid w:val="004F0188"/>
    <w:rsid w:val="004F1E1B"/>
    <w:rsid w:val="004F268B"/>
    <w:rsid w:val="004F2B40"/>
    <w:rsid w:val="004F3557"/>
    <w:rsid w:val="004F49CB"/>
    <w:rsid w:val="004F4A12"/>
    <w:rsid w:val="004F5F00"/>
    <w:rsid w:val="004F62A5"/>
    <w:rsid w:val="00500F58"/>
    <w:rsid w:val="005011AD"/>
    <w:rsid w:val="005018B8"/>
    <w:rsid w:val="00505673"/>
    <w:rsid w:val="00506426"/>
    <w:rsid w:val="005073A7"/>
    <w:rsid w:val="00507A57"/>
    <w:rsid w:val="005104A4"/>
    <w:rsid w:val="00511D02"/>
    <w:rsid w:val="005133DF"/>
    <w:rsid w:val="005139C6"/>
    <w:rsid w:val="0051422A"/>
    <w:rsid w:val="00516CD8"/>
    <w:rsid w:val="00517846"/>
    <w:rsid w:val="0052019E"/>
    <w:rsid w:val="005207A6"/>
    <w:rsid w:val="00521D6F"/>
    <w:rsid w:val="005222C3"/>
    <w:rsid w:val="005224D0"/>
    <w:rsid w:val="00522CEC"/>
    <w:rsid w:val="00523057"/>
    <w:rsid w:val="005234B0"/>
    <w:rsid w:val="00525602"/>
    <w:rsid w:val="00526120"/>
    <w:rsid w:val="00526917"/>
    <w:rsid w:val="00530651"/>
    <w:rsid w:val="005307DB"/>
    <w:rsid w:val="00530FC7"/>
    <w:rsid w:val="00532349"/>
    <w:rsid w:val="005337D2"/>
    <w:rsid w:val="0053425D"/>
    <w:rsid w:val="00535165"/>
    <w:rsid w:val="0053648B"/>
    <w:rsid w:val="00540115"/>
    <w:rsid w:val="005413B4"/>
    <w:rsid w:val="00542855"/>
    <w:rsid w:val="00542937"/>
    <w:rsid w:val="00542A96"/>
    <w:rsid w:val="00542E08"/>
    <w:rsid w:val="005433BE"/>
    <w:rsid w:val="0054426B"/>
    <w:rsid w:val="0054495E"/>
    <w:rsid w:val="00545F65"/>
    <w:rsid w:val="005460F8"/>
    <w:rsid w:val="005473D9"/>
    <w:rsid w:val="00550BA9"/>
    <w:rsid w:val="00551768"/>
    <w:rsid w:val="005537AF"/>
    <w:rsid w:val="005547FE"/>
    <w:rsid w:val="00556621"/>
    <w:rsid w:val="005566B7"/>
    <w:rsid w:val="0055688D"/>
    <w:rsid w:val="00556EF4"/>
    <w:rsid w:val="005607B8"/>
    <w:rsid w:val="00561CB3"/>
    <w:rsid w:val="005620DD"/>
    <w:rsid w:val="0056427E"/>
    <w:rsid w:val="00564412"/>
    <w:rsid w:val="0056495E"/>
    <w:rsid w:val="00564979"/>
    <w:rsid w:val="00565643"/>
    <w:rsid w:val="00566264"/>
    <w:rsid w:val="00566650"/>
    <w:rsid w:val="005667F2"/>
    <w:rsid w:val="00567491"/>
    <w:rsid w:val="005674BA"/>
    <w:rsid w:val="005705FC"/>
    <w:rsid w:val="0057082D"/>
    <w:rsid w:val="00573620"/>
    <w:rsid w:val="00573797"/>
    <w:rsid w:val="00573C9E"/>
    <w:rsid w:val="00574586"/>
    <w:rsid w:val="00575934"/>
    <w:rsid w:val="0057607C"/>
    <w:rsid w:val="00576251"/>
    <w:rsid w:val="00576785"/>
    <w:rsid w:val="005771C1"/>
    <w:rsid w:val="005779FB"/>
    <w:rsid w:val="0058039B"/>
    <w:rsid w:val="00581FF8"/>
    <w:rsid w:val="0058313C"/>
    <w:rsid w:val="005835D3"/>
    <w:rsid w:val="00586AA6"/>
    <w:rsid w:val="00586D57"/>
    <w:rsid w:val="0058720B"/>
    <w:rsid w:val="005900D2"/>
    <w:rsid w:val="005905AB"/>
    <w:rsid w:val="005917BD"/>
    <w:rsid w:val="0059244E"/>
    <w:rsid w:val="00593C9E"/>
    <w:rsid w:val="00594276"/>
    <w:rsid w:val="005948D2"/>
    <w:rsid w:val="00594A64"/>
    <w:rsid w:val="00594F0D"/>
    <w:rsid w:val="00595BFF"/>
    <w:rsid w:val="00595E28"/>
    <w:rsid w:val="0059691A"/>
    <w:rsid w:val="005A134B"/>
    <w:rsid w:val="005A1355"/>
    <w:rsid w:val="005A1544"/>
    <w:rsid w:val="005A244B"/>
    <w:rsid w:val="005A2DEC"/>
    <w:rsid w:val="005A43EB"/>
    <w:rsid w:val="005A471A"/>
    <w:rsid w:val="005A4CE0"/>
    <w:rsid w:val="005A5C7E"/>
    <w:rsid w:val="005A643F"/>
    <w:rsid w:val="005A6D1E"/>
    <w:rsid w:val="005A77B7"/>
    <w:rsid w:val="005A7D80"/>
    <w:rsid w:val="005B01BD"/>
    <w:rsid w:val="005B03D1"/>
    <w:rsid w:val="005B0625"/>
    <w:rsid w:val="005B15C6"/>
    <w:rsid w:val="005B1939"/>
    <w:rsid w:val="005B1D38"/>
    <w:rsid w:val="005B2377"/>
    <w:rsid w:val="005B50F0"/>
    <w:rsid w:val="005B5BB7"/>
    <w:rsid w:val="005B7684"/>
    <w:rsid w:val="005B79D3"/>
    <w:rsid w:val="005C10CB"/>
    <w:rsid w:val="005C10DB"/>
    <w:rsid w:val="005C21C4"/>
    <w:rsid w:val="005C221D"/>
    <w:rsid w:val="005C335D"/>
    <w:rsid w:val="005C5C6D"/>
    <w:rsid w:val="005C7084"/>
    <w:rsid w:val="005D0B91"/>
    <w:rsid w:val="005D0E18"/>
    <w:rsid w:val="005D2039"/>
    <w:rsid w:val="005D22F8"/>
    <w:rsid w:val="005D32B2"/>
    <w:rsid w:val="005D3946"/>
    <w:rsid w:val="005D4FBD"/>
    <w:rsid w:val="005D5092"/>
    <w:rsid w:val="005D5D04"/>
    <w:rsid w:val="005D5F8C"/>
    <w:rsid w:val="005E0C97"/>
    <w:rsid w:val="005E1441"/>
    <w:rsid w:val="005E22EA"/>
    <w:rsid w:val="005E27B2"/>
    <w:rsid w:val="005E3CAB"/>
    <w:rsid w:val="005E43E1"/>
    <w:rsid w:val="005E4685"/>
    <w:rsid w:val="005E480A"/>
    <w:rsid w:val="005E538A"/>
    <w:rsid w:val="005E5629"/>
    <w:rsid w:val="005E5745"/>
    <w:rsid w:val="005E66D7"/>
    <w:rsid w:val="005E6A6B"/>
    <w:rsid w:val="005E78DF"/>
    <w:rsid w:val="005E7CF2"/>
    <w:rsid w:val="005F255F"/>
    <w:rsid w:val="005F382A"/>
    <w:rsid w:val="005F44A4"/>
    <w:rsid w:val="005F693B"/>
    <w:rsid w:val="005F6C1E"/>
    <w:rsid w:val="005F7738"/>
    <w:rsid w:val="005F79B7"/>
    <w:rsid w:val="005F7D38"/>
    <w:rsid w:val="005F7FEE"/>
    <w:rsid w:val="00600895"/>
    <w:rsid w:val="00601A16"/>
    <w:rsid w:val="00601CBA"/>
    <w:rsid w:val="00602C52"/>
    <w:rsid w:val="0060342D"/>
    <w:rsid w:val="0060487D"/>
    <w:rsid w:val="006055C1"/>
    <w:rsid w:val="00605821"/>
    <w:rsid w:val="0060638B"/>
    <w:rsid w:val="006067BE"/>
    <w:rsid w:val="00607652"/>
    <w:rsid w:val="006078A9"/>
    <w:rsid w:val="00612A06"/>
    <w:rsid w:val="00612A32"/>
    <w:rsid w:val="00612E7E"/>
    <w:rsid w:val="006134AA"/>
    <w:rsid w:val="0061621A"/>
    <w:rsid w:val="0061636E"/>
    <w:rsid w:val="0061714F"/>
    <w:rsid w:val="006174BA"/>
    <w:rsid w:val="00622A28"/>
    <w:rsid w:val="006245E2"/>
    <w:rsid w:val="00624CB2"/>
    <w:rsid w:val="00625462"/>
    <w:rsid w:val="00625616"/>
    <w:rsid w:val="00625AAB"/>
    <w:rsid w:val="006274B0"/>
    <w:rsid w:val="0063030F"/>
    <w:rsid w:val="00630E9E"/>
    <w:rsid w:val="006317DC"/>
    <w:rsid w:val="00631C7F"/>
    <w:rsid w:val="006325CA"/>
    <w:rsid w:val="006339AB"/>
    <w:rsid w:val="00633ABE"/>
    <w:rsid w:val="00634215"/>
    <w:rsid w:val="00634C53"/>
    <w:rsid w:val="00637D7E"/>
    <w:rsid w:val="006414AC"/>
    <w:rsid w:val="00641719"/>
    <w:rsid w:val="00641CEA"/>
    <w:rsid w:val="00644ABE"/>
    <w:rsid w:val="00644F4B"/>
    <w:rsid w:val="0064503D"/>
    <w:rsid w:val="006463C8"/>
    <w:rsid w:val="00646AF8"/>
    <w:rsid w:val="00646ECA"/>
    <w:rsid w:val="0065050F"/>
    <w:rsid w:val="00650E98"/>
    <w:rsid w:val="00651886"/>
    <w:rsid w:val="00652085"/>
    <w:rsid w:val="00652EBC"/>
    <w:rsid w:val="006551C2"/>
    <w:rsid w:val="006557C2"/>
    <w:rsid w:val="00655F2D"/>
    <w:rsid w:val="00657E54"/>
    <w:rsid w:val="00660039"/>
    <w:rsid w:val="00660140"/>
    <w:rsid w:val="00660AD8"/>
    <w:rsid w:val="00661CEE"/>
    <w:rsid w:val="00662B4E"/>
    <w:rsid w:val="00662FD7"/>
    <w:rsid w:val="00664F54"/>
    <w:rsid w:val="006652B4"/>
    <w:rsid w:val="00665720"/>
    <w:rsid w:val="00665A70"/>
    <w:rsid w:val="00665E07"/>
    <w:rsid w:val="00665F82"/>
    <w:rsid w:val="0066722D"/>
    <w:rsid w:val="00667805"/>
    <w:rsid w:val="00667931"/>
    <w:rsid w:val="00670C73"/>
    <w:rsid w:val="00671C98"/>
    <w:rsid w:val="0067373E"/>
    <w:rsid w:val="00673E76"/>
    <w:rsid w:val="00673F86"/>
    <w:rsid w:val="00673FF6"/>
    <w:rsid w:val="00674D4D"/>
    <w:rsid w:val="006752FF"/>
    <w:rsid w:val="006758DB"/>
    <w:rsid w:val="00675CF8"/>
    <w:rsid w:val="00676AE5"/>
    <w:rsid w:val="00676C6C"/>
    <w:rsid w:val="006775D9"/>
    <w:rsid w:val="00680771"/>
    <w:rsid w:val="006825C1"/>
    <w:rsid w:val="0068577B"/>
    <w:rsid w:val="00686C50"/>
    <w:rsid w:val="00687CBF"/>
    <w:rsid w:val="006904E5"/>
    <w:rsid w:val="0069109B"/>
    <w:rsid w:val="006912AB"/>
    <w:rsid w:val="00691431"/>
    <w:rsid w:val="006924F0"/>
    <w:rsid w:val="006932D0"/>
    <w:rsid w:val="00693393"/>
    <w:rsid w:val="00693D23"/>
    <w:rsid w:val="006947BA"/>
    <w:rsid w:val="00694847"/>
    <w:rsid w:val="00695058"/>
    <w:rsid w:val="006954D8"/>
    <w:rsid w:val="0069600E"/>
    <w:rsid w:val="006A0370"/>
    <w:rsid w:val="006A0546"/>
    <w:rsid w:val="006A0EC8"/>
    <w:rsid w:val="006A1793"/>
    <w:rsid w:val="006A4F4D"/>
    <w:rsid w:val="006A7215"/>
    <w:rsid w:val="006A7684"/>
    <w:rsid w:val="006A7DA6"/>
    <w:rsid w:val="006A7FCB"/>
    <w:rsid w:val="006B0C57"/>
    <w:rsid w:val="006B23B2"/>
    <w:rsid w:val="006B32BF"/>
    <w:rsid w:val="006B3584"/>
    <w:rsid w:val="006B5BDD"/>
    <w:rsid w:val="006B5F70"/>
    <w:rsid w:val="006B6603"/>
    <w:rsid w:val="006C31D2"/>
    <w:rsid w:val="006C3301"/>
    <w:rsid w:val="006C4588"/>
    <w:rsid w:val="006C4DFA"/>
    <w:rsid w:val="006C6A7D"/>
    <w:rsid w:val="006C7314"/>
    <w:rsid w:val="006C7432"/>
    <w:rsid w:val="006C7C85"/>
    <w:rsid w:val="006D0B77"/>
    <w:rsid w:val="006D23A5"/>
    <w:rsid w:val="006D2A30"/>
    <w:rsid w:val="006D2CD6"/>
    <w:rsid w:val="006D31AB"/>
    <w:rsid w:val="006D3CC6"/>
    <w:rsid w:val="006D3D09"/>
    <w:rsid w:val="006D42C5"/>
    <w:rsid w:val="006D491A"/>
    <w:rsid w:val="006D78DF"/>
    <w:rsid w:val="006E01FD"/>
    <w:rsid w:val="006E0DAE"/>
    <w:rsid w:val="006E105E"/>
    <w:rsid w:val="006E12B5"/>
    <w:rsid w:val="006E1A7D"/>
    <w:rsid w:val="006E30FC"/>
    <w:rsid w:val="006E3559"/>
    <w:rsid w:val="006E3734"/>
    <w:rsid w:val="006E3E2C"/>
    <w:rsid w:val="006E3E74"/>
    <w:rsid w:val="006E4061"/>
    <w:rsid w:val="006E4645"/>
    <w:rsid w:val="006E4AB8"/>
    <w:rsid w:val="006E4AD6"/>
    <w:rsid w:val="006E4CB0"/>
    <w:rsid w:val="006E5443"/>
    <w:rsid w:val="006E5E5D"/>
    <w:rsid w:val="006E6254"/>
    <w:rsid w:val="006E6F75"/>
    <w:rsid w:val="006F13EE"/>
    <w:rsid w:val="006F336C"/>
    <w:rsid w:val="006F3CDC"/>
    <w:rsid w:val="006F58B0"/>
    <w:rsid w:val="006F5D9B"/>
    <w:rsid w:val="006F644E"/>
    <w:rsid w:val="006F678E"/>
    <w:rsid w:val="006F727B"/>
    <w:rsid w:val="006F7BCF"/>
    <w:rsid w:val="0070032B"/>
    <w:rsid w:val="00701B1E"/>
    <w:rsid w:val="00701BDB"/>
    <w:rsid w:val="00703683"/>
    <w:rsid w:val="0070463F"/>
    <w:rsid w:val="00704651"/>
    <w:rsid w:val="007054E6"/>
    <w:rsid w:val="00706BB8"/>
    <w:rsid w:val="00706BCB"/>
    <w:rsid w:val="00707455"/>
    <w:rsid w:val="007075EB"/>
    <w:rsid w:val="0071025E"/>
    <w:rsid w:val="00710607"/>
    <w:rsid w:val="0071087C"/>
    <w:rsid w:val="00712508"/>
    <w:rsid w:val="007129CB"/>
    <w:rsid w:val="007165AD"/>
    <w:rsid w:val="00720765"/>
    <w:rsid w:val="00720E01"/>
    <w:rsid w:val="00722BC5"/>
    <w:rsid w:val="0072406E"/>
    <w:rsid w:val="00724BDE"/>
    <w:rsid w:val="007257C0"/>
    <w:rsid w:val="00725842"/>
    <w:rsid w:val="007266A4"/>
    <w:rsid w:val="007266AA"/>
    <w:rsid w:val="00726AEB"/>
    <w:rsid w:val="007274CD"/>
    <w:rsid w:val="00727C8A"/>
    <w:rsid w:val="007311D4"/>
    <w:rsid w:val="00731D59"/>
    <w:rsid w:val="00731E73"/>
    <w:rsid w:val="00731ED8"/>
    <w:rsid w:val="007324DB"/>
    <w:rsid w:val="007337CE"/>
    <w:rsid w:val="00736982"/>
    <w:rsid w:val="00741417"/>
    <w:rsid w:val="00741D4B"/>
    <w:rsid w:val="00741DEA"/>
    <w:rsid w:val="00742297"/>
    <w:rsid w:val="007432DB"/>
    <w:rsid w:val="007433A8"/>
    <w:rsid w:val="00743D17"/>
    <w:rsid w:val="007443CC"/>
    <w:rsid w:val="00744BC9"/>
    <w:rsid w:val="00745AC6"/>
    <w:rsid w:val="00745C3F"/>
    <w:rsid w:val="00745C99"/>
    <w:rsid w:val="0074671B"/>
    <w:rsid w:val="0075045B"/>
    <w:rsid w:val="00753097"/>
    <w:rsid w:val="00753268"/>
    <w:rsid w:val="0075356C"/>
    <w:rsid w:val="00753E79"/>
    <w:rsid w:val="007556A2"/>
    <w:rsid w:val="007559A6"/>
    <w:rsid w:val="007561A5"/>
    <w:rsid w:val="007563D9"/>
    <w:rsid w:val="0075676B"/>
    <w:rsid w:val="00756F8A"/>
    <w:rsid w:val="00757883"/>
    <w:rsid w:val="00757DF1"/>
    <w:rsid w:val="00761270"/>
    <w:rsid w:val="007617CF"/>
    <w:rsid w:val="007620CA"/>
    <w:rsid w:val="00762570"/>
    <w:rsid w:val="00763013"/>
    <w:rsid w:val="00763F4E"/>
    <w:rsid w:val="0076419B"/>
    <w:rsid w:val="00764BCB"/>
    <w:rsid w:val="00766292"/>
    <w:rsid w:val="0076701B"/>
    <w:rsid w:val="00770E71"/>
    <w:rsid w:val="00771A52"/>
    <w:rsid w:val="00772AE1"/>
    <w:rsid w:val="007749EE"/>
    <w:rsid w:val="00774BE7"/>
    <w:rsid w:val="0077519A"/>
    <w:rsid w:val="00776DD0"/>
    <w:rsid w:val="007778C6"/>
    <w:rsid w:val="00781189"/>
    <w:rsid w:val="007823B8"/>
    <w:rsid w:val="0078587F"/>
    <w:rsid w:val="00786BE2"/>
    <w:rsid w:val="00787333"/>
    <w:rsid w:val="0078756F"/>
    <w:rsid w:val="00790A54"/>
    <w:rsid w:val="00791803"/>
    <w:rsid w:val="007918A6"/>
    <w:rsid w:val="00792B83"/>
    <w:rsid w:val="00795C00"/>
    <w:rsid w:val="0079631E"/>
    <w:rsid w:val="00797D6E"/>
    <w:rsid w:val="007A002A"/>
    <w:rsid w:val="007A0530"/>
    <w:rsid w:val="007A0843"/>
    <w:rsid w:val="007A0FA8"/>
    <w:rsid w:val="007A1DBF"/>
    <w:rsid w:val="007A1EC7"/>
    <w:rsid w:val="007A572A"/>
    <w:rsid w:val="007A5A67"/>
    <w:rsid w:val="007A5E0D"/>
    <w:rsid w:val="007A6256"/>
    <w:rsid w:val="007A68AB"/>
    <w:rsid w:val="007A6950"/>
    <w:rsid w:val="007A709E"/>
    <w:rsid w:val="007A7FB0"/>
    <w:rsid w:val="007B0086"/>
    <w:rsid w:val="007B0785"/>
    <w:rsid w:val="007B185D"/>
    <w:rsid w:val="007B4B04"/>
    <w:rsid w:val="007B6DF7"/>
    <w:rsid w:val="007C0637"/>
    <w:rsid w:val="007C0E4C"/>
    <w:rsid w:val="007C16A4"/>
    <w:rsid w:val="007C2437"/>
    <w:rsid w:val="007C3199"/>
    <w:rsid w:val="007C47B3"/>
    <w:rsid w:val="007C4C34"/>
    <w:rsid w:val="007C5028"/>
    <w:rsid w:val="007C51F2"/>
    <w:rsid w:val="007C6199"/>
    <w:rsid w:val="007C65A4"/>
    <w:rsid w:val="007D33E8"/>
    <w:rsid w:val="007D39EB"/>
    <w:rsid w:val="007D4118"/>
    <w:rsid w:val="007D5E55"/>
    <w:rsid w:val="007D64E8"/>
    <w:rsid w:val="007D64EF"/>
    <w:rsid w:val="007D6D74"/>
    <w:rsid w:val="007D7FE5"/>
    <w:rsid w:val="007E0205"/>
    <w:rsid w:val="007E0AFA"/>
    <w:rsid w:val="007E2A4D"/>
    <w:rsid w:val="007E2EDE"/>
    <w:rsid w:val="007E3E1F"/>
    <w:rsid w:val="007E3F5B"/>
    <w:rsid w:val="007E4ABE"/>
    <w:rsid w:val="007E4FE4"/>
    <w:rsid w:val="007E5B95"/>
    <w:rsid w:val="007E6418"/>
    <w:rsid w:val="007E73B5"/>
    <w:rsid w:val="007E7604"/>
    <w:rsid w:val="007F0389"/>
    <w:rsid w:val="007F0506"/>
    <w:rsid w:val="007F1693"/>
    <w:rsid w:val="007F1C1B"/>
    <w:rsid w:val="007F239A"/>
    <w:rsid w:val="007F334C"/>
    <w:rsid w:val="007F39A0"/>
    <w:rsid w:val="007F3EC2"/>
    <w:rsid w:val="007F5224"/>
    <w:rsid w:val="007F5F16"/>
    <w:rsid w:val="007F6B4E"/>
    <w:rsid w:val="007F6C59"/>
    <w:rsid w:val="007F718F"/>
    <w:rsid w:val="007F7E69"/>
    <w:rsid w:val="00801230"/>
    <w:rsid w:val="00801AAA"/>
    <w:rsid w:val="00802152"/>
    <w:rsid w:val="00802569"/>
    <w:rsid w:val="00802B62"/>
    <w:rsid w:val="00804547"/>
    <w:rsid w:val="00804885"/>
    <w:rsid w:val="00805FC0"/>
    <w:rsid w:val="0080635D"/>
    <w:rsid w:val="0080692B"/>
    <w:rsid w:val="00807342"/>
    <w:rsid w:val="008103B4"/>
    <w:rsid w:val="00810846"/>
    <w:rsid w:val="0081179D"/>
    <w:rsid w:val="00811B55"/>
    <w:rsid w:val="008128D3"/>
    <w:rsid w:val="00812D01"/>
    <w:rsid w:val="00813054"/>
    <w:rsid w:val="008132D4"/>
    <w:rsid w:val="00814CC4"/>
    <w:rsid w:val="008153EB"/>
    <w:rsid w:val="00815D25"/>
    <w:rsid w:val="008162B4"/>
    <w:rsid w:val="00816ABC"/>
    <w:rsid w:val="008170AF"/>
    <w:rsid w:val="008177C6"/>
    <w:rsid w:val="0082042A"/>
    <w:rsid w:val="008209F2"/>
    <w:rsid w:val="00821DD4"/>
    <w:rsid w:val="00823BB7"/>
    <w:rsid w:val="00823D3F"/>
    <w:rsid w:val="0082466B"/>
    <w:rsid w:val="00824887"/>
    <w:rsid w:val="00824C23"/>
    <w:rsid w:val="00825620"/>
    <w:rsid w:val="00825650"/>
    <w:rsid w:val="00825B6E"/>
    <w:rsid w:val="0082673F"/>
    <w:rsid w:val="00827BF8"/>
    <w:rsid w:val="00830DE3"/>
    <w:rsid w:val="008314D5"/>
    <w:rsid w:val="0083231D"/>
    <w:rsid w:val="00832CF9"/>
    <w:rsid w:val="00833456"/>
    <w:rsid w:val="008335CB"/>
    <w:rsid w:val="00833970"/>
    <w:rsid w:val="0083454B"/>
    <w:rsid w:val="00834FA6"/>
    <w:rsid w:val="00835516"/>
    <w:rsid w:val="00836B2E"/>
    <w:rsid w:val="008371B6"/>
    <w:rsid w:val="00841C45"/>
    <w:rsid w:val="0084203C"/>
    <w:rsid w:val="00842751"/>
    <w:rsid w:val="00842A61"/>
    <w:rsid w:val="00842BCC"/>
    <w:rsid w:val="00842C37"/>
    <w:rsid w:val="00842C5B"/>
    <w:rsid w:val="0084454E"/>
    <w:rsid w:val="0084539B"/>
    <w:rsid w:val="00847799"/>
    <w:rsid w:val="00847915"/>
    <w:rsid w:val="008501C2"/>
    <w:rsid w:val="00850589"/>
    <w:rsid w:val="00851B2B"/>
    <w:rsid w:val="00852A6D"/>
    <w:rsid w:val="008532F7"/>
    <w:rsid w:val="00853A55"/>
    <w:rsid w:val="00854BB6"/>
    <w:rsid w:val="00855EFC"/>
    <w:rsid w:val="00856577"/>
    <w:rsid w:val="0085660B"/>
    <w:rsid w:val="00856930"/>
    <w:rsid w:val="00856BD8"/>
    <w:rsid w:val="00857328"/>
    <w:rsid w:val="0085779F"/>
    <w:rsid w:val="00857F4B"/>
    <w:rsid w:val="0086110F"/>
    <w:rsid w:val="008612FE"/>
    <w:rsid w:val="00861758"/>
    <w:rsid w:val="00862483"/>
    <w:rsid w:val="00862896"/>
    <w:rsid w:val="008672AD"/>
    <w:rsid w:val="00867CAF"/>
    <w:rsid w:val="00870141"/>
    <w:rsid w:val="00871FDA"/>
    <w:rsid w:val="0087353B"/>
    <w:rsid w:val="00873FB9"/>
    <w:rsid w:val="00874631"/>
    <w:rsid w:val="0087475F"/>
    <w:rsid w:val="00875585"/>
    <w:rsid w:val="008802C1"/>
    <w:rsid w:val="00880F9A"/>
    <w:rsid w:val="008811BC"/>
    <w:rsid w:val="00881D8B"/>
    <w:rsid w:val="0088298C"/>
    <w:rsid w:val="008832EF"/>
    <w:rsid w:val="00883318"/>
    <w:rsid w:val="00884DB5"/>
    <w:rsid w:val="008855FB"/>
    <w:rsid w:val="00885D93"/>
    <w:rsid w:val="00886EAE"/>
    <w:rsid w:val="00887BFE"/>
    <w:rsid w:val="008907D9"/>
    <w:rsid w:val="00890A61"/>
    <w:rsid w:val="00890B19"/>
    <w:rsid w:val="00891C94"/>
    <w:rsid w:val="00891EE2"/>
    <w:rsid w:val="008924A9"/>
    <w:rsid w:val="00895430"/>
    <w:rsid w:val="00895AE2"/>
    <w:rsid w:val="0089676F"/>
    <w:rsid w:val="00897B65"/>
    <w:rsid w:val="008A0311"/>
    <w:rsid w:val="008A180E"/>
    <w:rsid w:val="008A1BF2"/>
    <w:rsid w:val="008A2F0E"/>
    <w:rsid w:val="008A374D"/>
    <w:rsid w:val="008A3ECE"/>
    <w:rsid w:val="008A5021"/>
    <w:rsid w:val="008A618B"/>
    <w:rsid w:val="008A7164"/>
    <w:rsid w:val="008B2062"/>
    <w:rsid w:val="008B2919"/>
    <w:rsid w:val="008B56E7"/>
    <w:rsid w:val="008B5866"/>
    <w:rsid w:val="008B68E0"/>
    <w:rsid w:val="008B69DD"/>
    <w:rsid w:val="008B6A69"/>
    <w:rsid w:val="008C0414"/>
    <w:rsid w:val="008C0638"/>
    <w:rsid w:val="008C0934"/>
    <w:rsid w:val="008C0E52"/>
    <w:rsid w:val="008C0F6A"/>
    <w:rsid w:val="008C3B6E"/>
    <w:rsid w:val="008C6C42"/>
    <w:rsid w:val="008C76AB"/>
    <w:rsid w:val="008C7883"/>
    <w:rsid w:val="008D3690"/>
    <w:rsid w:val="008D38BE"/>
    <w:rsid w:val="008D6175"/>
    <w:rsid w:val="008D630B"/>
    <w:rsid w:val="008D74D7"/>
    <w:rsid w:val="008D7862"/>
    <w:rsid w:val="008D79A8"/>
    <w:rsid w:val="008E1A3D"/>
    <w:rsid w:val="008E38A7"/>
    <w:rsid w:val="008E5CD4"/>
    <w:rsid w:val="008E6A23"/>
    <w:rsid w:val="008E6AFC"/>
    <w:rsid w:val="008E7A39"/>
    <w:rsid w:val="008E7F40"/>
    <w:rsid w:val="008F0170"/>
    <w:rsid w:val="008F0BC1"/>
    <w:rsid w:val="008F151A"/>
    <w:rsid w:val="008F1A9F"/>
    <w:rsid w:val="008F1D27"/>
    <w:rsid w:val="008F1ED6"/>
    <w:rsid w:val="008F371E"/>
    <w:rsid w:val="008F3F0D"/>
    <w:rsid w:val="008F4104"/>
    <w:rsid w:val="008F4E07"/>
    <w:rsid w:val="008F5CF8"/>
    <w:rsid w:val="008F6ABA"/>
    <w:rsid w:val="008F731F"/>
    <w:rsid w:val="0090064A"/>
    <w:rsid w:val="0090224F"/>
    <w:rsid w:val="00902369"/>
    <w:rsid w:val="009027B8"/>
    <w:rsid w:val="009032DB"/>
    <w:rsid w:val="00903624"/>
    <w:rsid w:val="00903EA0"/>
    <w:rsid w:val="009040EC"/>
    <w:rsid w:val="0090687E"/>
    <w:rsid w:val="0090721D"/>
    <w:rsid w:val="00910581"/>
    <w:rsid w:val="0091283C"/>
    <w:rsid w:val="00912B5D"/>
    <w:rsid w:val="009134A6"/>
    <w:rsid w:val="00913C52"/>
    <w:rsid w:val="00915E46"/>
    <w:rsid w:val="00922157"/>
    <w:rsid w:val="00923529"/>
    <w:rsid w:val="009279D0"/>
    <w:rsid w:val="00927AB7"/>
    <w:rsid w:val="00930CF4"/>
    <w:rsid w:val="009310B3"/>
    <w:rsid w:val="00931B51"/>
    <w:rsid w:val="00933E0D"/>
    <w:rsid w:val="009342AD"/>
    <w:rsid w:val="0093449C"/>
    <w:rsid w:val="00936CA1"/>
    <w:rsid w:val="0094029C"/>
    <w:rsid w:val="009405F2"/>
    <w:rsid w:val="00940E51"/>
    <w:rsid w:val="009410A8"/>
    <w:rsid w:val="009410DD"/>
    <w:rsid w:val="0094277E"/>
    <w:rsid w:val="0094305D"/>
    <w:rsid w:val="00944400"/>
    <w:rsid w:val="00945520"/>
    <w:rsid w:val="009456A9"/>
    <w:rsid w:val="009462D4"/>
    <w:rsid w:val="00946D28"/>
    <w:rsid w:val="00947CEE"/>
    <w:rsid w:val="009504CF"/>
    <w:rsid w:val="00950835"/>
    <w:rsid w:val="00952311"/>
    <w:rsid w:val="009524E9"/>
    <w:rsid w:val="0095359C"/>
    <w:rsid w:val="00953C6B"/>
    <w:rsid w:val="00954663"/>
    <w:rsid w:val="0095528B"/>
    <w:rsid w:val="00955DD7"/>
    <w:rsid w:val="00955F07"/>
    <w:rsid w:val="0095646E"/>
    <w:rsid w:val="00956FEE"/>
    <w:rsid w:val="0095737E"/>
    <w:rsid w:val="00957A9C"/>
    <w:rsid w:val="00960646"/>
    <w:rsid w:val="009608BB"/>
    <w:rsid w:val="00960974"/>
    <w:rsid w:val="00960F92"/>
    <w:rsid w:val="009612C3"/>
    <w:rsid w:val="009658F2"/>
    <w:rsid w:val="0096599E"/>
    <w:rsid w:val="00965E02"/>
    <w:rsid w:val="00966F87"/>
    <w:rsid w:val="00967130"/>
    <w:rsid w:val="00967758"/>
    <w:rsid w:val="009703B5"/>
    <w:rsid w:val="00970757"/>
    <w:rsid w:val="00970BB1"/>
    <w:rsid w:val="0097151D"/>
    <w:rsid w:val="00972D2C"/>
    <w:rsid w:val="009731A8"/>
    <w:rsid w:val="00974A84"/>
    <w:rsid w:val="00975617"/>
    <w:rsid w:val="009759DD"/>
    <w:rsid w:val="00976482"/>
    <w:rsid w:val="00976F23"/>
    <w:rsid w:val="00977BE0"/>
    <w:rsid w:val="00977E5A"/>
    <w:rsid w:val="009800DC"/>
    <w:rsid w:val="00981335"/>
    <w:rsid w:val="009831D9"/>
    <w:rsid w:val="00983256"/>
    <w:rsid w:val="00985074"/>
    <w:rsid w:val="0098508E"/>
    <w:rsid w:val="00985631"/>
    <w:rsid w:val="00985D9C"/>
    <w:rsid w:val="009877A1"/>
    <w:rsid w:val="00987A99"/>
    <w:rsid w:val="00990453"/>
    <w:rsid w:val="009909B2"/>
    <w:rsid w:val="00990E37"/>
    <w:rsid w:val="009916FA"/>
    <w:rsid w:val="00992668"/>
    <w:rsid w:val="00992C45"/>
    <w:rsid w:val="00992E14"/>
    <w:rsid w:val="009935D1"/>
    <w:rsid w:val="00994EDA"/>
    <w:rsid w:val="00997D07"/>
    <w:rsid w:val="00997F70"/>
    <w:rsid w:val="009A01AE"/>
    <w:rsid w:val="009A0687"/>
    <w:rsid w:val="009A11F4"/>
    <w:rsid w:val="009A176E"/>
    <w:rsid w:val="009A273F"/>
    <w:rsid w:val="009A3227"/>
    <w:rsid w:val="009A572D"/>
    <w:rsid w:val="009B11F2"/>
    <w:rsid w:val="009B19C8"/>
    <w:rsid w:val="009B1F84"/>
    <w:rsid w:val="009B237C"/>
    <w:rsid w:val="009B3879"/>
    <w:rsid w:val="009B4BF4"/>
    <w:rsid w:val="009B4ECD"/>
    <w:rsid w:val="009B588E"/>
    <w:rsid w:val="009B6310"/>
    <w:rsid w:val="009B6E15"/>
    <w:rsid w:val="009C067B"/>
    <w:rsid w:val="009C1019"/>
    <w:rsid w:val="009C223C"/>
    <w:rsid w:val="009C2620"/>
    <w:rsid w:val="009C4829"/>
    <w:rsid w:val="009C54E1"/>
    <w:rsid w:val="009C58AA"/>
    <w:rsid w:val="009C6102"/>
    <w:rsid w:val="009C7841"/>
    <w:rsid w:val="009D0533"/>
    <w:rsid w:val="009D0A65"/>
    <w:rsid w:val="009D1534"/>
    <w:rsid w:val="009D1E93"/>
    <w:rsid w:val="009D2020"/>
    <w:rsid w:val="009D3CC8"/>
    <w:rsid w:val="009D4742"/>
    <w:rsid w:val="009E07B6"/>
    <w:rsid w:val="009E276F"/>
    <w:rsid w:val="009E2B0C"/>
    <w:rsid w:val="009E2ECE"/>
    <w:rsid w:val="009E33E5"/>
    <w:rsid w:val="009E3646"/>
    <w:rsid w:val="009E39EA"/>
    <w:rsid w:val="009E41A5"/>
    <w:rsid w:val="009E5F5B"/>
    <w:rsid w:val="009E694E"/>
    <w:rsid w:val="009E6CD3"/>
    <w:rsid w:val="009E7999"/>
    <w:rsid w:val="009E7ECC"/>
    <w:rsid w:val="009E7FB8"/>
    <w:rsid w:val="009F041C"/>
    <w:rsid w:val="009F0982"/>
    <w:rsid w:val="009F0DB9"/>
    <w:rsid w:val="009F2930"/>
    <w:rsid w:val="009F3181"/>
    <w:rsid w:val="009F3C96"/>
    <w:rsid w:val="009F7851"/>
    <w:rsid w:val="00A008FC"/>
    <w:rsid w:val="00A04227"/>
    <w:rsid w:val="00A054FA"/>
    <w:rsid w:val="00A07FE7"/>
    <w:rsid w:val="00A104B3"/>
    <w:rsid w:val="00A10FB2"/>
    <w:rsid w:val="00A1144D"/>
    <w:rsid w:val="00A11846"/>
    <w:rsid w:val="00A135FF"/>
    <w:rsid w:val="00A152BE"/>
    <w:rsid w:val="00A16CB4"/>
    <w:rsid w:val="00A17AA0"/>
    <w:rsid w:val="00A2188C"/>
    <w:rsid w:val="00A21CC6"/>
    <w:rsid w:val="00A2211C"/>
    <w:rsid w:val="00A22CC5"/>
    <w:rsid w:val="00A22E82"/>
    <w:rsid w:val="00A23BA5"/>
    <w:rsid w:val="00A24C8D"/>
    <w:rsid w:val="00A25E97"/>
    <w:rsid w:val="00A25EAD"/>
    <w:rsid w:val="00A30692"/>
    <w:rsid w:val="00A30B34"/>
    <w:rsid w:val="00A30D7A"/>
    <w:rsid w:val="00A3186D"/>
    <w:rsid w:val="00A31916"/>
    <w:rsid w:val="00A31A37"/>
    <w:rsid w:val="00A31C1C"/>
    <w:rsid w:val="00A32AF3"/>
    <w:rsid w:val="00A343B8"/>
    <w:rsid w:val="00A34BDB"/>
    <w:rsid w:val="00A367B2"/>
    <w:rsid w:val="00A3758C"/>
    <w:rsid w:val="00A37C5E"/>
    <w:rsid w:val="00A37DA4"/>
    <w:rsid w:val="00A404B8"/>
    <w:rsid w:val="00A40516"/>
    <w:rsid w:val="00A40636"/>
    <w:rsid w:val="00A40A15"/>
    <w:rsid w:val="00A43BC6"/>
    <w:rsid w:val="00A45026"/>
    <w:rsid w:val="00A45F89"/>
    <w:rsid w:val="00A45FB2"/>
    <w:rsid w:val="00A4600E"/>
    <w:rsid w:val="00A50F3E"/>
    <w:rsid w:val="00A51AC4"/>
    <w:rsid w:val="00A52A48"/>
    <w:rsid w:val="00A53061"/>
    <w:rsid w:val="00A5497F"/>
    <w:rsid w:val="00A54E3A"/>
    <w:rsid w:val="00A55750"/>
    <w:rsid w:val="00A55DFD"/>
    <w:rsid w:val="00A55F6F"/>
    <w:rsid w:val="00A56FE8"/>
    <w:rsid w:val="00A57AA4"/>
    <w:rsid w:val="00A57C80"/>
    <w:rsid w:val="00A61329"/>
    <w:rsid w:val="00A62F4C"/>
    <w:rsid w:val="00A64137"/>
    <w:rsid w:val="00A658FB"/>
    <w:rsid w:val="00A664DE"/>
    <w:rsid w:val="00A66C27"/>
    <w:rsid w:val="00A707C9"/>
    <w:rsid w:val="00A71037"/>
    <w:rsid w:val="00A7377B"/>
    <w:rsid w:val="00A739EF"/>
    <w:rsid w:val="00A73E2F"/>
    <w:rsid w:val="00A749F6"/>
    <w:rsid w:val="00A756CA"/>
    <w:rsid w:val="00A76C3E"/>
    <w:rsid w:val="00A80969"/>
    <w:rsid w:val="00A84F11"/>
    <w:rsid w:val="00A86DBC"/>
    <w:rsid w:val="00A908A7"/>
    <w:rsid w:val="00A91888"/>
    <w:rsid w:val="00A93F47"/>
    <w:rsid w:val="00A9402A"/>
    <w:rsid w:val="00A9592B"/>
    <w:rsid w:val="00A95B6A"/>
    <w:rsid w:val="00A96F22"/>
    <w:rsid w:val="00AA0183"/>
    <w:rsid w:val="00AA0E26"/>
    <w:rsid w:val="00AA11CA"/>
    <w:rsid w:val="00AA1A03"/>
    <w:rsid w:val="00AA26D7"/>
    <w:rsid w:val="00AA3500"/>
    <w:rsid w:val="00AA465D"/>
    <w:rsid w:val="00AA5078"/>
    <w:rsid w:val="00AA6080"/>
    <w:rsid w:val="00AA6B42"/>
    <w:rsid w:val="00AB01F8"/>
    <w:rsid w:val="00AB0492"/>
    <w:rsid w:val="00AB06CE"/>
    <w:rsid w:val="00AB109D"/>
    <w:rsid w:val="00AB1DB6"/>
    <w:rsid w:val="00AB1FB8"/>
    <w:rsid w:val="00AB25AF"/>
    <w:rsid w:val="00AB3B68"/>
    <w:rsid w:val="00AB3DC3"/>
    <w:rsid w:val="00AB4A8C"/>
    <w:rsid w:val="00AB58D7"/>
    <w:rsid w:val="00AB7EA2"/>
    <w:rsid w:val="00AC1315"/>
    <w:rsid w:val="00AC165A"/>
    <w:rsid w:val="00AC1C00"/>
    <w:rsid w:val="00AC2449"/>
    <w:rsid w:val="00AC3875"/>
    <w:rsid w:val="00AC423B"/>
    <w:rsid w:val="00AC56EB"/>
    <w:rsid w:val="00AC5AB0"/>
    <w:rsid w:val="00AC622C"/>
    <w:rsid w:val="00AD06C5"/>
    <w:rsid w:val="00AD0BEF"/>
    <w:rsid w:val="00AD16B6"/>
    <w:rsid w:val="00AD3160"/>
    <w:rsid w:val="00AD4BE5"/>
    <w:rsid w:val="00AD4CA3"/>
    <w:rsid w:val="00AD6BB9"/>
    <w:rsid w:val="00AD76DD"/>
    <w:rsid w:val="00AE02A0"/>
    <w:rsid w:val="00AE1565"/>
    <w:rsid w:val="00AE1691"/>
    <w:rsid w:val="00AE275E"/>
    <w:rsid w:val="00AE446C"/>
    <w:rsid w:val="00AE48A3"/>
    <w:rsid w:val="00AE5448"/>
    <w:rsid w:val="00AE6DD3"/>
    <w:rsid w:val="00AE7868"/>
    <w:rsid w:val="00AF3509"/>
    <w:rsid w:val="00AF40DA"/>
    <w:rsid w:val="00AF5D06"/>
    <w:rsid w:val="00AF6203"/>
    <w:rsid w:val="00AF684B"/>
    <w:rsid w:val="00B008E3"/>
    <w:rsid w:val="00B00C9E"/>
    <w:rsid w:val="00B014C3"/>
    <w:rsid w:val="00B02070"/>
    <w:rsid w:val="00B02435"/>
    <w:rsid w:val="00B0292D"/>
    <w:rsid w:val="00B030D8"/>
    <w:rsid w:val="00B04437"/>
    <w:rsid w:val="00B0520D"/>
    <w:rsid w:val="00B07336"/>
    <w:rsid w:val="00B0744C"/>
    <w:rsid w:val="00B1138B"/>
    <w:rsid w:val="00B11B0A"/>
    <w:rsid w:val="00B12ED1"/>
    <w:rsid w:val="00B13B10"/>
    <w:rsid w:val="00B13C51"/>
    <w:rsid w:val="00B15863"/>
    <w:rsid w:val="00B15C13"/>
    <w:rsid w:val="00B1768D"/>
    <w:rsid w:val="00B203FA"/>
    <w:rsid w:val="00B20594"/>
    <w:rsid w:val="00B2171A"/>
    <w:rsid w:val="00B21D84"/>
    <w:rsid w:val="00B225DF"/>
    <w:rsid w:val="00B2273B"/>
    <w:rsid w:val="00B2286A"/>
    <w:rsid w:val="00B22F34"/>
    <w:rsid w:val="00B2310D"/>
    <w:rsid w:val="00B23177"/>
    <w:rsid w:val="00B25823"/>
    <w:rsid w:val="00B25CAB"/>
    <w:rsid w:val="00B25F1B"/>
    <w:rsid w:val="00B2738B"/>
    <w:rsid w:val="00B305A0"/>
    <w:rsid w:val="00B30B78"/>
    <w:rsid w:val="00B31523"/>
    <w:rsid w:val="00B323DE"/>
    <w:rsid w:val="00B327A3"/>
    <w:rsid w:val="00B32CCD"/>
    <w:rsid w:val="00B33195"/>
    <w:rsid w:val="00B332B4"/>
    <w:rsid w:val="00B33A9C"/>
    <w:rsid w:val="00B34335"/>
    <w:rsid w:val="00B35631"/>
    <w:rsid w:val="00B36ED1"/>
    <w:rsid w:val="00B40F54"/>
    <w:rsid w:val="00B41F7C"/>
    <w:rsid w:val="00B42379"/>
    <w:rsid w:val="00B43E9B"/>
    <w:rsid w:val="00B44554"/>
    <w:rsid w:val="00B4544B"/>
    <w:rsid w:val="00B45CEF"/>
    <w:rsid w:val="00B45DBE"/>
    <w:rsid w:val="00B461BF"/>
    <w:rsid w:val="00B47969"/>
    <w:rsid w:val="00B5005B"/>
    <w:rsid w:val="00B50523"/>
    <w:rsid w:val="00B50CEB"/>
    <w:rsid w:val="00B50D85"/>
    <w:rsid w:val="00B50E1B"/>
    <w:rsid w:val="00B517B7"/>
    <w:rsid w:val="00B52DD5"/>
    <w:rsid w:val="00B53279"/>
    <w:rsid w:val="00B538D6"/>
    <w:rsid w:val="00B53B7D"/>
    <w:rsid w:val="00B5557A"/>
    <w:rsid w:val="00B55C35"/>
    <w:rsid w:val="00B55EAD"/>
    <w:rsid w:val="00B576DF"/>
    <w:rsid w:val="00B57A37"/>
    <w:rsid w:val="00B57B40"/>
    <w:rsid w:val="00B600B2"/>
    <w:rsid w:val="00B6193A"/>
    <w:rsid w:val="00B619B9"/>
    <w:rsid w:val="00B62B09"/>
    <w:rsid w:val="00B63A48"/>
    <w:rsid w:val="00B64D64"/>
    <w:rsid w:val="00B655CC"/>
    <w:rsid w:val="00B66EED"/>
    <w:rsid w:val="00B6719E"/>
    <w:rsid w:val="00B70A49"/>
    <w:rsid w:val="00B7258C"/>
    <w:rsid w:val="00B72EEA"/>
    <w:rsid w:val="00B75354"/>
    <w:rsid w:val="00B75783"/>
    <w:rsid w:val="00B75B29"/>
    <w:rsid w:val="00B77012"/>
    <w:rsid w:val="00B77696"/>
    <w:rsid w:val="00B776BD"/>
    <w:rsid w:val="00B80220"/>
    <w:rsid w:val="00B802A2"/>
    <w:rsid w:val="00B80454"/>
    <w:rsid w:val="00B8065D"/>
    <w:rsid w:val="00B80678"/>
    <w:rsid w:val="00B811D2"/>
    <w:rsid w:val="00B81C8E"/>
    <w:rsid w:val="00B81DB2"/>
    <w:rsid w:val="00B84750"/>
    <w:rsid w:val="00B85D98"/>
    <w:rsid w:val="00B8633D"/>
    <w:rsid w:val="00B864B9"/>
    <w:rsid w:val="00B8790D"/>
    <w:rsid w:val="00B90B4E"/>
    <w:rsid w:val="00B91748"/>
    <w:rsid w:val="00BA20D5"/>
    <w:rsid w:val="00BA218E"/>
    <w:rsid w:val="00BA2A36"/>
    <w:rsid w:val="00BA2C65"/>
    <w:rsid w:val="00BA3793"/>
    <w:rsid w:val="00BA422D"/>
    <w:rsid w:val="00BA59F8"/>
    <w:rsid w:val="00BA6E8F"/>
    <w:rsid w:val="00BB0CBA"/>
    <w:rsid w:val="00BB1861"/>
    <w:rsid w:val="00BB2935"/>
    <w:rsid w:val="00BB354B"/>
    <w:rsid w:val="00BB5F19"/>
    <w:rsid w:val="00BB6825"/>
    <w:rsid w:val="00BC0F67"/>
    <w:rsid w:val="00BC2EB0"/>
    <w:rsid w:val="00BC3101"/>
    <w:rsid w:val="00BC3E60"/>
    <w:rsid w:val="00BC42D8"/>
    <w:rsid w:val="00BC4381"/>
    <w:rsid w:val="00BC7000"/>
    <w:rsid w:val="00BD3785"/>
    <w:rsid w:val="00BD43CA"/>
    <w:rsid w:val="00BD5642"/>
    <w:rsid w:val="00BD6DC1"/>
    <w:rsid w:val="00BD70EE"/>
    <w:rsid w:val="00BE1B52"/>
    <w:rsid w:val="00BE2890"/>
    <w:rsid w:val="00BE2AE5"/>
    <w:rsid w:val="00BE33D6"/>
    <w:rsid w:val="00BE3C15"/>
    <w:rsid w:val="00BE6E53"/>
    <w:rsid w:val="00BE7BE6"/>
    <w:rsid w:val="00BF002E"/>
    <w:rsid w:val="00BF04A7"/>
    <w:rsid w:val="00BF17F5"/>
    <w:rsid w:val="00BF19CE"/>
    <w:rsid w:val="00BF2470"/>
    <w:rsid w:val="00BF252B"/>
    <w:rsid w:val="00BF3BD1"/>
    <w:rsid w:val="00BF4D2B"/>
    <w:rsid w:val="00BF515B"/>
    <w:rsid w:val="00BF59A9"/>
    <w:rsid w:val="00BF7AE9"/>
    <w:rsid w:val="00C00F5B"/>
    <w:rsid w:val="00C010A6"/>
    <w:rsid w:val="00C01F6C"/>
    <w:rsid w:val="00C0357B"/>
    <w:rsid w:val="00C0567C"/>
    <w:rsid w:val="00C06095"/>
    <w:rsid w:val="00C06A1F"/>
    <w:rsid w:val="00C074E7"/>
    <w:rsid w:val="00C07CA1"/>
    <w:rsid w:val="00C10525"/>
    <w:rsid w:val="00C13083"/>
    <w:rsid w:val="00C1485E"/>
    <w:rsid w:val="00C152FC"/>
    <w:rsid w:val="00C1573C"/>
    <w:rsid w:val="00C16DFF"/>
    <w:rsid w:val="00C16F47"/>
    <w:rsid w:val="00C1710A"/>
    <w:rsid w:val="00C17C2A"/>
    <w:rsid w:val="00C200BB"/>
    <w:rsid w:val="00C2044C"/>
    <w:rsid w:val="00C2339D"/>
    <w:rsid w:val="00C239C9"/>
    <w:rsid w:val="00C23C49"/>
    <w:rsid w:val="00C23E8A"/>
    <w:rsid w:val="00C2520F"/>
    <w:rsid w:val="00C25C76"/>
    <w:rsid w:val="00C2709F"/>
    <w:rsid w:val="00C27455"/>
    <w:rsid w:val="00C30948"/>
    <w:rsid w:val="00C30BB0"/>
    <w:rsid w:val="00C330FD"/>
    <w:rsid w:val="00C33242"/>
    <w:rsid w:val="00C33B08"/>
    <w:rsid w:val="00C33C69"/>
    <w:rsid w:val="00C34891"/>
    <w:rsid w:val="00C355C6"/>
    <w:rsid w:val="00C36D93"/>
    <w:rsid w:val="00C4093C"/>
    <w:rsid w:val="00C41748"/>
    <w:rsid w:val="00C41B70"/>
    <w:rsid w:val="00C421D7"/>
    <w:rsid w:val="00C4307F"/>
    <w:rsid w:val="00C430AF"/>
    <w:rsid w:val="00C43AAC"/>
    <w:rsid w:val="00C43F9F"/>
    <w:rsid w:val="00C467BC"/>
    <w:rsid w:val="00C50349"/>
    <w:rsid w:val="00C53BAC"/>
    <w:rsid w:val="00C546B5"/>
    <w:rsid w:val="00C60772"/>
    <w:rsid w:val="00C60E8B"/>
    <w:rsid w:val="00C60FF7"/>
    <w:rsid w:val="00C6139D"/>
    <w:rsid w:val="00C625F1"/>
    <w:rsid w:val="00C628C6"/>
    <w:rsid w:val="00C65195"/>
    <w:rsid w:val="00C65202"/>
    <w:rsid w:val="00C660E2"/>
    <w:rsid w:val="00C66208"/>
    <w:rsid w:val="00C664DA"/>
    <w:rsid w:val="00C674C3"/>
    <w:rsid w:val="00C7010F"/>
    <w:rsid w:val="00C70E93"/>
    <w:rsid w:val="00C7214D"/>
    <w:rsid w:val="00C72637"/>
    <w:rsid w:val="00C739D2"/>
    <w:rsid w:val="00C75396"/>
    <w:rsid w:val="00C76491"/>
    <w:rsid w:val="00C77CDD"/>
    <w:rsid w:val="00C802A8"/>
    <w:rsid w:val="00C803A2"/>
    <w:rsid w:val="00C82CB1"/>
    <w:rsid w:val="00C8375B"/>
    <w:rsid w:val="00C84AF4"/>
    <w:rsid w:val="00C85227"/>
    <w:rsid w:val="00C8713B"/>
    <w:rsid w:val="00C87C95"/>
    <w:rsid w:val="00C90610"/>
    <w:rsid w:val="00C910A1"/>
    <w:rsid w:val="00C937C1"/>
    <w:rsid w:val="00C94209"/>
    <w:rsid w:val="00C9514A"/>
    <w:rsid w:val="00C95549"/>
    <w:rsid w:val="00C9726C"/>
    <w:rsid w:val="00CA096C"/>
    <w:rsid w:val="00CA1E3D"/>
    <w:rsid w:val="00CA2A92"/>
    <w:rsid w:val="00CA4ABB"/>
    <w:rsid w:val="00CA60C1"/>
    <w:rsid w:val="00CB223F"/>
    <w:rsid w:val="00CB249A"/>
    <w:rsid w:val="00CB3987"/>
    <w:rsid w:val="00CB4145"/>
    <w:rsid w:val="00CB7301"/>
    <w:rsid w:val="00CB7305"/>
    <w:rsid w:val="00CB78F4"/>
    <w:rsid w:val="00CB7F88"/>
    <w:rsid w:val="00CC0A29"/>
    <w:rsid w:val="00CC1702"/>
    <w:rsid w:val="00CC2FDB"/>
    <w:rsid w:val="00CC66ED"/>
    <w:rsid w:val="00CC6B64"/>
    <w:rsid w:val="00CC6B7F"/>
    <w:rsid w:val="00CC734A"/>
    <w:rsid w:val="00CC7852"/>
    <w:rsid w:val="00CD058C"/>
    <w:rsid w:val="00CD1B3C"/>
    <w:rsid w:val="00CD1B93"/>
    <w:rsid w:val="00CD2D38"/>
    <w:rsid w:val="00CD3578"/>
    <w:rsid w:val="00CD36A7"/>
    <w:rsid w:val="00CD4292"/>
    <w:rsid w:val="00CD4E54"/>
    <w:rsid w:val="00CD7C2B"/>
    <w:rsid w:val="00CE05D6"/>
    <w:rsid w:val="00CE078C"/>
    <w:rsid w:val="00CE0B70"/>
    <w:rsid w:val="00CE1A32"/>
    <w:rsid w:val="00CE34C8"/>
    <w:rsid w:val="00CE5C97"/>
    <w:rsid w:val="00CE6168"/>
    <w:rsid w:val="00CE6C15"/>
    <w:rsid w:val="00CE6DB1"/>
    <w:rsid w:val="00CE7AE2"/>
    <w:rsid w:val="00CE7C8D"/>
    <w:rsid w:val="00CF007F"/>
    <w:rsid w:val="00CF06FB"/>
    <w:rsid w:val="00CF12F5"/>
    <w:rsid w:val="00CF2093"/>
    <w:rsid w:val="00CF3426"/>
    <w:rsid w:val="00CF7A7B"/>
    <w:rsid w:val="00D00376"/>
    <w:rsid w:val="00D01815"/>
    <w:rsid w:val="00D01824"/>
    <w:rsid w:val="00D018F1"/>
    <w:rsid w:val="00D01F5C"/>
    <w:rsid w:val="00D0472E"/>
    <w:rsid w:val="00D04DE0"/>
    <w:rsid w:val="00D06295"/>
    <w:rsid w:val="00D07A65"/>
    <w:rsid w:val="00D10692"/>
    <w:rsid w:val="00D10C31"/>
    <w:rsid w:val="00D1110F"/>
    <w:rsid w:val="00D12334"/>
    <w:rsid w:val="00D128FC"/>
    <w:rsid w:val="00D157FA"/>
    <w:rsid w:val="00D159C6"/>
    <w:rsid w:val="00D16B06"/>
    <w:rsid w:val="00D174D0"/>
    <w:rsid w:val="00D17A2B"/>
    <w:rsid w:val="00D17D7D"/>
    <w:rsid w:val="00D2124C"/>
    <w:rsid w:val="00D22025"/>
    <w:rsid w:val="00D2231E"/>
    <w:rsid w:val="00D224D6"/>
    <w:rsid w:val="00D2352D"/>
    <w:rsid w:val="00D23D9F"/>
    <w:rsid w:val="00D2498F"/>
    <w:rsid w:val="00D3025D"/>
    <w:rsid w:val="00D32882"/>
    <w:rsid w:val="00D33B70"/>
    <w:rsid w:val="00D3504B"/>
    <w:rsid w:val="00D35769"/>
    <w:rsid w:val="00D35DFC"/>
    <w:rsid w:val="00D400A9"/>
    <w:rsid w:val="00D4368F"/>
    <w:rsid w:val="00D45373"/>
    <w:rsid w:val="00D45891"/>
    <w:rsid w:val="00D45F1B"/>
    <w:rsid w:val="00D46EA3"/>
    <w:rsid w:val="00D470EC"/>
    <w:rsid w:val="00D47596"/>
    <w:rsid w:val="00D475C3"/>
    <w:rsid w:val="00D47804"/>
    <w:rsid w:val="00D479F6"/>
    <w:rsid w:val="00D504AA"/>
    <w:rsid w:val="00D5121B"/>
    <w:rsid w:val="00D515F5"/>
    <w:rsid w:val="00D517B9"/>
    <w:rsid w:val="00D524EE"/>
    <w:rsid w:val="00D52E5E"/>
    <w:rsid w:val="00D53008"/>
    <w:rsid w:val="00D530E0"/>
    <w:rsid w:val="00D538A5"/>
    <w:rsid w:val="00D53C3D"/>
    <w:rsid w:val="00D54194"/>
    <w:rsid w:val="00D54709"/>
    <w:rsid w:val="00D54BF5"/>
    <w:rsid w:val="00D57175"/>
    <w:rsid w:val="00D57946"/>
    <w:rsid w:val="00D57D0E"/>
    <w:rsid w:val="00D60257"/>
    <w:rsid w:val="00D60952"/>
    <w:rsid w:val="00D61098"/>
    <w:rsid w:val="00D617A5"/>
    <w:rsid w:val="00D62F08"/>
    <w:rsid w:val="00D632CA"/>
    <w:rsid w:val="00D63D74"/>
    <w:rsid w:val="00D65988"/>
    <w:rsid w:val="00D65E5A"/>
    <w:rsid w:val="00D6671C"/>
    <w:rsid w:val="00D66935"/>
    <w:rsid w:val="00D70DAC"/>
    <w:rsid w:val="00D70F64"/>
    <w:rsid w:val="00D718F1"/>
    <w:rsid w:val="00D718F3"/>
    <w:rsid w:val="00D71AFD"/>
    <w:rsid w:val="00D73C9A"/>
    <w:rsid w:val="00D746AB"/>
    <w:rsid w:val="00D755E9"/>
    <w:rsid w:val="00D7707E"/>
    <w:rsid w:val="00D77BF9"/>
    <w:rsid w:val="00D80004"/>
    <w:rsid w:val="00D80183"/>
    <w:rsid w:val="00D8062D"/>
    <w:rsid w:val="00D8118F"/>
    <w:rsid w:val="00D81734"/>
    <w:rsid w:val="00D826A8"/>
    <w:rsid w:val="00D83C80"/>
    <w:rsid w:val="00D8407B"/>
    <w:rsid w:val="00D8505B"/>
    <w:rsid w:val="00D8527F"/>
    <w:rsid w:val="00D859FC"/>
    <w:rsid w:val="00D86B81"/>
    <w:rsid w:val="00D86EB8"/>
    <w:rsid w:val="00D87CE3"/>
    <w:rsid w:val="00D91779"/>
    <w:rsid w:val="00D926CF"/>
    <w:rsid w:val="00D92F8E"/>
    <w:rsid w:val="00D94D0A"/>
    <w:rsid w:val="00D9514E"/>
    <w:rsid w:val="00D95881"/>
    <w:rsid w:val="00D960DE"/>
    <w:rsid w:val="00D966E7"/>
    <w:rsid w:val="00D97605"/>
    <w:rsid w:val="00DA00D2"/>
    <w:rsid w:val="00DA0390"/>
    <w:rsid w:val="00DA0A19"/>
    <w:rsid w:val="00DA0B38"/>
    <w:rsid w:val="00DA0F05"/>
    <w:rsid w:val="00DA25B1"/>
    <w:rsid w:val="00DA4701"/>
    <w:rsid w:val="00DA4ABD"/>
    <w:rsid w:val="00DA4CD0"/>
    <w:rsid w:val="00DA5529"/>
    <w:rsid w:val="00DA6053"/>
    <w:rsid w:val="00DA620F"/>
    <w:rsid w:val="00DA6601"/>
    <w:rsid w:val="00DA68AF"/>
    <w:rsid w:val="00DB09AB"/>
    <w:rsid w:val="00DB0DC4"/>
    <w:rsid w:val="00DB2024"/>
    <w:rsid w:val="00DB28F1"/>
    <w:rsid w:val="00DB2B0A"/>
    <w:rsid w:val="00DB3034"/>
    <w:rsid w:val="00DB4436"/>
    <w:rsid w:val="00DB4F79"/>
    <w:rsid w:val="00DB543F"/>
    <w:rsid w:val="00DB635B"/>
    <w:rsid w:val="00DB6919"/>
    <w:rsid w:val="00DB6B4E"/>
    <w:rsid w:val="00DB7EDD"/>
    <w:rsid w:val="00DC0E6A"/>
    <w:rsid w:val="00DC0F83"/>
    <w:rsid w:val="00DC1EF3"/>
    <w:rsid w:val="00DC299F"/>
    <w:rsid w:val="00DC2E75"/>
    <w:rsid w:val="00DC317A"/>
    <w:rsid w:val="00DC42A2"/>
    <w:rsid w:val="00DC4884"/>
    <w:rsid w:val="00DC64C3"/>
    <w:rsid w:val="00DD09C3"/>
    <w:rsid w:val="00DD20C5"/>
    <w:rsid w:val="00DD26C6"/>
    <w:rsid w:val="00DD2C03"/>
    <w:rsid w:val="00DD2D61"/>
    <w:rsid w:val="00DD329A"/>
    <w:rsid w:val="00DD3909"/>
    <w:rsid w:val="00DD48BA"/>
    <w:rsid w:val="00DE0619"/>
    <w:rsid w:val="00DE18E8"/>
    <w:rsid w:val="00DE20E9"/>
    <w:rsid w:val="00DE2A64"/>
    <w:rsid w:val="00DE3B55"/>
    <w:rsid w:val="00DE5B97"/>
    <w:rsid w:val="00DE5CF4"/>
    <w:rsid w:val="00DE5FCF"/>
    <w:rsid w:val="00DE5FEC"/>
    <w:rsid w:val="00DE65C0"/>
    <w:rsid w:val="00DE71AB"/>
    <w:rsid w:val="00DE7648"/>
    <w:rsid w:val="00DF0740"/>
    <w:rsid w:val="00DF0C26"/>
    <w:rsid w:val="00DF0D44"/>
    <w:rsid w:val="00DF155A"/>
    <w:rsid w:val="00DF1AF4"/>
    <w:rsid w:val="00DF1E89"/>
    <w:rsid w:val="00DF358D"/>
    <w:rsid w:val="00DF3590"/>
    <w:rsid w:val="00DF35F8"/>
    <w:rsid w:val="00DF380F"/>
    <w:rsid w:val="00DF39C8"/>
    <w:rsid w:val="00DF46B0"/>
    <w:rsid w:val="00DF5A37"/>
    <w:rsid w:val="00DF7360"/>
    <w:rsid w:val="00DF78D6"/>
    <w:rsid w:val="00DF798B"/>
    <w:rsid w:val="00DF7E3C"/>
    <w:rsid w:val="00E009FB"/>
    <w:rsid w:val="00E01070"/>
    <w:rsid w:val="00E01B44"/>
    <w:rsid w:val="00E020B2"/>
    <w:rsid w:val="00E02AE4"/>
    <w:rsid w:val="00E0371F"/>
    <w:rsid w:val="00E038D7"/>
    <w:rsid w:val="00E04036"/>
    <w:rsid w:val="00E04F8B"/>
    <w:rsid w:val="00E05024"/>
    <w:rsid w:val="00E061C9"/>
    <w:rsid w:val="00E06219"/>
    <w:rsid w:val="00E06E85"/>
    <w:rsid w:val="00E07A8D"/>
    <w:rsid w:val="00E10812"/>
    <w:rsid w:val="00E108C3"/>
    <w:rsid w:val="00E11867"/>
    <w:rsid w:val="00E11C6A"/>
    <w:rsid w:val="00E11DAF"/>
    <w:rsid w:val="00E12549"/>
    <w:rsid w:val="00E12807"/>
    <w:rsid w:val="00E147B3"/>
    <w:rsid w:val="00E157BC"/>
    <w:rsid w:val="00E15C51"/>
    <w:rsid w:val="00E16F5E"/>
    <w:rsid w:val="00E173B5"/>
    <w:rsid w:val="00E17401"/>
    <w:rsid w:val="00E175E5"/>
    <w:rsid w:val="00E17707"/>
    <w:rsid w:val="00E21921"/>
    <w:rsid w:val="00E21E51"/>
    <w:rsid w:val="00E2233C"/>
    <w:rsid w:val="00E22EE8"/>
    <w:rsid w:val="00E25324"/>
    <w:rsid w:val="00E253C7"/>
    <w:rsid w:val="00E257DB"/>
    <w:rsid w:val="00E25A85"/>
    <w:rsid w:val="00E26293"/>
    <w:rsid w:val="00E26635"/>
    <w:rsid w:val="00E26B7B"/>
    <w:rsid w:val="00E26EFA"/>
    <w:rsid w:val="00E31DBB"/>
    <w:rsid w:val="00E3286B"/>
    <w:rsid w:val="00E33239"/>
    <w:rsid w:val="00E3598A"/>
    <w:rsid w:val="00E362AD"/>
    <w:rsid w:val="00E36CD4"/>
    <w:rsid w:val="00E400CE"/>
    <w:rsid w:val="00E40562"/>
    <w:rsid w:val="00E4115A"/>
    <w:rsid w:val="00E42627"/>
    <w:rsid w:val="00E43105"/>
    <w:rsid w:val="00E44222"/>
    <w:rsid w:val="00E45810"/>
    <w:rsid w:val="00E46891"/>
    <w:rsid w:val="00E50266"/>
    <w:rsid w:val="00E503ED"/>
    <w:rsid w:val="00E507E6"/>
    <w:rsid w:val="00E50DA4"/>
    <w:rsid w:val="00E50F37"/>
    <w:rsid w:val="00E528A2"/>
    <w:rsid w:val="00E52EAC"/>
    <w:rsid w:val="00E53014"/>
    <w:rsid w:val="00E53A33"/>
    <w:rsid w:val="00E53F36"/>
    <w:rsid w:val="00E5426E"/>
    <w:rsid w:val="00E55039"/>
    <w:rsid w:val="00E559A7"/>
    <w:rsid w:val="00E5643C"/>
    <w:rsid w:val="00E566E6"/>
    <w:rsid w:val="00E56A2D"/>
    <w:rsid w:val="00E56DA2"/>
    <w:rsid w:val="00E5711E"/>
    <w:rsid w:val="00E5757F"/>
    <w:rsid w:val="00E579A8"/>
    <w:rsid w:val="00E60467"/>
    <w:rsid w:val="00E606A4"/>
    <w:rsid w:val="00E62D37"/>
    <w:rsid w:val="00E62E4E"/>
    <w:rsid w:val="00E63901"/>
    <w:rsid w:val="00E63C36"/>
    <w:rsid w:val="00E64A7B"/>
    <w:rsid w:val="00E65EDB"/>
    <w:rsid w:val="00E66308"/>
    <w:rsid w:val="00E66A22"/>
    <w:rsid w:val="00E66E1B"/>
    <w:rsid w:val="00E67563"/>
    <w:rsid w:val="00E70602"/>
    <w:rsid w:val="00E7071D"/>
    <w:rsid w:val="00E70851"/>
    <w:rsid w:val="00E70D3A"/>
    <w:rsid w:val="00E70EB6"/>
    <w:rsid w:val="00E72777"/>
    <w:rsid w:val="00E72CBD"/>
    <w:rsid w:val="00E739F6"/>
    <w:rsid w:val="00E74BC8"/>
    <w:rsid w:val="00E74FFF"/>
    <w:rsid w:val="00E77AA0"/>
    <w:rsid w:val="00E80F38"/>
    <w:rsid w:val="00E8143A"/>
    <w:rsid w:val="00E8178D"/>
    <w:rsid w:val="00E824EC"/>
    <w:rsid w:val="00E836B5"/>
    <w:rsid w:val="00E84DC2"/>
    <w:rsid w:val="00E84E44"/>
    <w:rsid w:val="00E85336"/>
    <w:rsid w:val="00E8658A"/>
    <w:rsid w:val="00E866ED"/>
    <w:rsid w:val="00E87467"/>
    <w:rsid w:val="00E90CBC"/>
    <w:rsid w:val="00E91430"/>
    <w:rsid w:val="00E91BF2"/>
    <w:rsid w:val="00E922AE"/>
    <w:rsid w:val="00E92424"/>
    <w:rsid w:val="00E9367A"/>
    <w:rsid w:val="00E9440F"/>
    <w:rsid w:val="00E95313"/>
    <w:rsid w:val="00E95A44"/>
    <w:rsid w:val="00E95D27"/>
    <w:rsid w:val="00E9648C"/>
    <w:rsid w:val="00EA0117"/>
    <w:rsid w:val="00EA05B0"/>
    <w:rsid w:val="00EA1085"/>
    <w:rsid w:val="00EA10E7"/>
    <w:rsid w:val="00EA1727"/>
    <w:rsid w:val="00EA1CB3"/>
    <w:rsid w:val="00EA1DD2"/>
    <w:rsid w:val="00EA2A02"/>
    <w:rsid w:val="00EA3C4E"/>
    <w:rsid w:val="00EA3EB3"/>
    <w:rsid w:val="00EA4B21"/>
    <w:rsid w:val="00EA4C95"/>
    <w:rsid w:val="00EA547B"/>
    <w:rsid w:val="00EA64E4"/>
    <w:rsid w:val="00EA689A"/>
    <w:rsid w:val="00EB0969"/>
    <w:rsid w:val="00EB0AB1"/>
    <w:rsid w:val="00EB106D"/>
    <w:rsid w:val="00EB11BF"/>
    <w:rsid w:val="00EB2835"/>
    <w:rsid w:val="00EB2D6C"/>
    <w:rsid w:val="00EB3D22"/>
    <w:rsid w:val="00EB407F"/>
    <w:rsid w:val="00EB52E9"/>
    <w:rsid w:val="00EB6BA4"/>
    <w:rsid w:val="00EB6E19"/>
    <w:rsid w:val="00EB6FF8"/>
    <w:rsid w:val="00EB794B"/>
    <w:rsid w:val="00EB7AA9"/>
    <w:rsid w:val="00EC1644"/>
    <w:rsid w:val="00EC30BB"/>
    <w:rsid w:val="00EC407D"/>
    <w:rsid w:val="00EC4435"/>
    <w:rsid w:val="00EC4F56"/>
    <w:rsid w:val="00EC53F1"/>
    <w:rsid w:val="00EC58FE"/>
    <w:rsid w:val="00EC5995"/>
    <w:rsid w:val="00EC5BD8"/>
    <w:rsid w:val="00EC7FB5"/>
    <w:rsid w:val="00ED0D80"/>
    <w:rsid w:val="00ED1D38"/>
    <w:rsid w:val="00ED2BC7"/>
    <w:rsid w:val="00ED3AEB"/>
    <w:rsid w:val="00ED3C4A"/>
    <w:rsid w:val="00ED3C9E"/>
    <w:rsid w:val="00ED4F76"/>
    <w:rsid w:val="00ED7737"/>
    <w:rsid w:val="00ED7928"/>
    <w:rsid w:val="00EE00FE"/>
    <w:rsid w:val="00EE04BA"/>
    <w:rsid w:val="00EE14C4"/>
    <w:rsid w:val="00EE18F5"/>
    <w:rsid w:val="00EE2298"/>
    <w:rsid w:val="00EE3015"/>
    <w:rsid w:val="00EE302B"/>
    <w:rsid w:val="00EE4089"/>
    <w:rsid w:val="00EE4924"/>
    <w:rsid w:val="00EE499F"/>
    <w:rsid w:val="00EE57A4"/>
    <w:rsid w:val="00EE5F42"/>
    <w:rsid w:val="00EE6459"/>
    <w:rsid w:val="00EE6DCD"/>
    <w:rsid w:val="00EE7582"/>
    <w:rsid w:val="00EE7E9A"/>
    <w:rsid w:val="00EF12EC"/>
    <w:rsid w:val="00EF1ADE"/>
    <w:rsid w:val="00EF25E3"/>
    <w:rsid w:val="00EF3857"/>
    <w:rsid w:val="00EF4317"/>
    <w:rsid w:val="00EF47E8"/>
    <w:rsid w:val="00EF5BEB"/>
    <w:rsid w:val="00EF5EAA"/>
    <w:rsid w:val="00EF6166"/>
    <w:rsid w:val="00F004B3"/>
    <w:rsid w:val="00F007DF"/>
    <w:rsid w:val="00F01EFD"/>
    <w:rsid w:val="00F024ED"/>
    <w:rsid w:val="00F0286D"/>
    <w:rsid w:val="00F028A0"/>
    <w:rsid w:val="00F034D2"/>
    <w:rsid w:val="00F035E8"/>
    <w:rsid w:val="00F0381D"/>
    <w:rsid w:val="00F03DE0"/>
    <w:rsid w:val="00F05C28"/>
    <w:rsid w:val="00F05EDD"/>
    <w:rsid w:val="00F06BDF"/>
    <w:rsid w:val="00F06F8E"/>
    <w:rsid w:val="00F076FC"/>
    <w:rsid w:val="00F0791E"/>
    <w:rsid w:val="00F109A4"/>
    <w:rsid w:val="00F12854"/>
    <w:rsid w:val="00F135B1"/>
    <w:rsid w:val="00F13A3E"/>
    <w:rsid w:val="00F14099"/>
    <w:rsid w:val="00F1431D"/>
    <w:rsid w:val="00F15442"/>
    <w:rsid w:val="00F16CC8"/>
    <w:rsid w:val="00F16DFF"/>
    <w:rsid w:val="00F176D6"/>
    <w:rsid w:val="00F20B97"/>
    <w:rsid w:val="00F216AB"/>
    <w:rsid w:val="00F22177"/>
    <w:rsid w:val="00F23729"/>
    <w:rsid w:val="00F24E8B"/>
    <w:rsid w:val="00F253AA"/>
    <w:rsid w:val="00F25759"/>
    <w:rsid w:val="00F2626A"/>
    <w:rsid w:val="00F26BF0"/>
    <w:rsid w:val="00F26D4B"/>
    <w:rsid w:val="00F27583"/>
    <w:rsid w:val="00F27E75"/>
    <w:rsid w:val="00F31884"/>
    <w:rsid w:val="00F324D1"/>
    <w:rsid w:val="00F342BB"/>
    <w:rsid w:val="00F34CDC"/>
    <w:rsid w:val="00F35D20"/>
    <w:rsid w:val="00F35DFC"/>
    <w:rsid w:val="00F36198"/>
    <w:rsid w:val="00F432B8"/>
    <w:rsid w:val="00F44260"/>
    <w:rsid w:val="00F44A89"/>
    <w:rsid w:val="00F46BC7"/>
    <w:rsid w:val="00F479E4"/>
    <w:rsid w:val="00F47E44"/>
    <w:rsid w:val="00F50349"/>
    <w:rsid w:val="00F508B4"/>
    <w:rsid w:val="00F50C92"/>
    <w:rsid w:val="00F510CF"/>
    <w:rsid w:val="00F51A42"/>
    <w:rsid w:val="00F52844"/>
    <w:rsid w:val="00F52935"/>
    <w:rsid w:val="00F529BA"/>
    <w:rsid w:val="00F53DAD"/>
    <w:rsid w:val="00F5451A"/>
    <w:rsid w:val="00F54737"/>
    <w:rsid w:val="00F55E51"/>
    <w:rsid w:val="00F60734"/>
    <w:rsid w:val="00F60A27"/>
    <w:rsid w:val="00F622FD"/>
    <w:rsid w:val="00F629DD"/>
    <w:rsid w:val="00F62A6C"/>
    <w:rsid w:val="00F631CF"/>
    <w:rsid w:val="00F6333D"/>
    <w:rsid w:val="00F63C6D"/>
    <w:rsid w:val="00F70E78"/>
    <w:rsid w:val="00F72B6D"/>
    <w:rsid w:val="00F731F3"/>
    <w:rsid w:val="00F74E07"/>
    <w:rsid w:val="00F75EB3"/>
    <w:rsid w:val="00F76C01"/>
    <w:rsid w:val="00F77035"/>
    <w:rsid w:val="00F776E5"/>
    <w:rsid w:val="00F77DFE"/>
    <w:rsid w:val="00F800B3"/>
    <w:rsid w:val="00F816BD"/>
    <w:rsid w:val="00F821A8"/>
    <w:rsid w:val="00F84DD7"/>
    <w:rsid w:val="00F856F5"/>
    <w:rsid w:val="00F8593F"/>
    <w:rsid w:val="00F85C61"/>
    <w:rsid w:val="00F85D3F"/>
    <w:rsid w:val="00F85D8A"/>
    <w:rsid w:val="00F865E0"/>
    <w:rsid w:val="00F86E4F"/>
    <w:rsid w:val="00F8796B"/>
    <w:rsid w:val="00F91421"/>
    <w:rsid w:val="00F959B2"/>
    <w:rsid w:val="00F95DE0"/>
    <w:rsid w:val="00F96682"/>
    <w:rsid w:val="00F96D90"/>
    <w:rsid w:val="00F96F88"/>
    <w:rsid w:val="00F9719F"/>
    <w:rsid w:val="00FA0276"/>
    <w:rsid w:val="00FA0456"/>
    <w:rsid w:val="00FA071C"/>
    <w:rsid w:val="00FA1FBF"/>
    <w:rsid w:val="00FA2844"/>
    <w:rsid w:val="00FA3714"/>
    <w:rsid w:val="00FA3DA1"/>
    <w:rsid w:val="00FA3EA9"/>
    <w:rsid w:val="00FA4D08"/>
    <w:rsid w:val="00FA528E"/>
    <w:rsid w:val="00FA6162"/>
    <w:rsid w:val="00FA6B82"/>
    <w:rsid w:val="00FB300C"/>
    <w:rsid w:val="00FB3FB4"/>
    <w:rsid w:val="00FB483B"/>
    <w:rsid w:val="00FB78D2"/>
    <w:rsid w:val="00FB7E48"/>
    <w:rsid w:val="00FC08CD"/>
    <w:rsid w:val="00FC1AC3"/>
    <w:rsid w:val="00FC33B7"/>
    <w:rsid w:val="00FC34A3"/>
    <w:rsid w:val="00FC3B4E"/>
    <w:rsid w:val="00FC3F9A"/>
    <w:rsid w:val="00FC5067"/>
    <w:rsid w:val="00FC564C"/>
    <w:rsid w:val="00FD29FD"/>
    <w:rsid w:val="00FD43EA"/>
    <w:rsid w:val="00FD44D4"/>
    <w:rsid w:val="00FD49C1"/>
    <w:rsid w:val="00FD56B4"/>
    <w:rsid w:val="00FD6DF8"/>
    <w:rsid w:val="00FD6DF9"/>
    <w:rsid w:val="00FD6EF0"/>
    <w:rsid w:val="00FE5DD7"/>
    <w:rsid w:val="00FE62C1"/>
    <w:rsid w:val="00FE64F4"/>
    <w:rsid w:val="00FF0069"/>
    <w:rsid w:val="00FF0A4F"/>
    <w:rsid w:val="00FF0BD6"/>
    <w:rsid w:val="00FF2F49"/>
    <w:rsid w:val="00FF339B"/>
    <w:rsid w:val="00FF4A89"/>
    <w:rsid w:val="00FF4C51"/>
    <w:rsid w:val="00FF5021"/>
    <w:rsid w:val="00FF554F"/>
    <w:rsid w:val="00FF5D6C"/>
    <w:rsid w:val="00FF6512"/>
    <w:rsid w:val="00FF65F1"/>
    <w:rsid w:val="00FF68F3"/>
    <w:rsid w:val="00FF7007"/>
    <w:rsid w:val="00FF7433"/>
    <w:rsid w:val="00FF774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4C73A1"/>
  <w15:chartTrackingRefBased/>
  <w15:docId w15:val="{8F527605-955C-4CED-A692-4819CD63BE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NoorZar"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47A3C"/>
    <w:pPr>
      <w:bidi/>
      <w:jc w:val="both"/>
    </w:pPr>
    <w:rPr>
      <w:rFonts w:ascii="NoorZar" w:hAnsi="NoorZar" w:cs="NoorZar"/>
      <w:sz w:val="28"/>
      <w:szCs w:val="28"/>
      <w:lang w:bidi="fa-IR"/>
    </w:rPr>
  </w:style>
  <w:style w:type="paragraph" w:styleId="Heading1">
    <w:name w:val="heading 1"/>
    <w:basedOn w:val="Normal"/>
    <w:next w:val="Normal"/>
    <w:link w:val="Heading1Char"/>
    <w:uiPriority w:val="9"/>
    <w:qFormat/>
    <w:rsid w:val="005917BD"/>
    <w:pPr>
      <w:ind w:left="360" w:hanging="360"/>
      <w:outlineLvl w:val="0"/>
    </w:pPr>
    <w:rPr>
      <w:b/>
      <w:bCs/>
      <w:color w:val="FF0000"/>
    </w:rPr>
  </w:style>
  <w:style w:type="paragraph" w:styleId="Heading2">
    <w:name w:val="heading 2"/>
    <w:basedOn w:val="Normal"/>
    <w:next w:val="Normal"/>
    <w:link w:val="Heading2Char"/>
    <w:uiPriority w:val="1"/>
    <w:unhideWhenUsed/>
    <w:qFormat/>
    <w:rsid w:val="005917BD"/>
    <w:pPr>
      <w:outlineLvl w:val="1"/>
    </w:pPr>
    <w:rPr>
      <w:b/>
      <w:bCs/>
      <w:color w:val="FF0000"/>
      <w:sz w:val="24"/>
      <w:szCs w:val="24"/>
    </w:rPr>
  </w:style>
  <w:style w:type="paragraph" w:styleId="Heading3">
    <w:name w:val="heading 3"/>
    <w:basedOn w:val="Normal"/>
    <w:next w:val="Normal"/>
    <w:link w:val="Heading3Char"/>
    <w:uiPriority w:val="9"/>
    <w:unhideWhenUsed/>
    <w:qFormat/>
    <w:rsid w:val="005917BD"/>
    <w:pPr>
      <w:keepNext/>
      <w:keepLines/>
      <w:spacing w:before="40" w:after="0"/>
      <w:outlineLvl w:val="2"/>
    </w:pPr>
    <w:rPr>
      <w:rFonts w:asciiTheme="minorHAnsi" w:eastAsiaTheme="majorEastAsia" w:hAnsiTheme="minorHAnsi" w:cstheme="minorHAnsi"/>
      <w:bCs/>
      <w:color w:val="FF0000"/>
      <w:sz w:val="24"/>
      <w:szCs w:val="24"/>
      <w:lang w:bidi="ar-SA"/>
    </w:rPr>
  </w:style>
  <w:style w:type="paragraph" w:styleId="Heading4">
    <w:name w:val="heading 4"/>
    <w:basedOn w:val="Heading3"/>
    <w:next w:val="Normal"/>
    <w:link w:val="Heading4Char"/>
    <w:uiPriority w:val="9"/>
    <w:unhideWhenUsed/>
    <w:qFormat/>
    <w:rsid w:val="00B12ED1"/>
    <w:pPr>
      <w:outlineLvl w:val="3"/>
    </w:pPr>
    <w:rPr>
      <w:rFonts w:ascii="Arial" w:hAnsi="Arial" w:cs="2  Mitra"/>
      <w:sz w:val="28"/>
      <w:szCs w:val="28"/>
    </w:rPr>
  </w:style>
  <w:style w:type="paragraph" w:styleId="Heading5">
    <w:name w:val="heading 5"/>
    <w:basedOn w:val="Normal"/>
    <w:next w:val="Normal"/>
    <w:link w:val="Heading5Char"/>
    <w:uiPriority w:val="9"/>
    <w:unhideWhenUsed/>
    <w:qFormat/>
    <w:rsid w:val="00812D01"/>
    <w:pPr>
      <w:keepNext/>
      <w:keepLines/>
      <w:spacing w:before="40" w:after="0"/>
      <w:outlineLvl w:val="4"/>
    </w:pPr>
    <w:rPr>
      <w:rFonts w:eastAsiaTheme="majorEastAsia"/>
      <w:b/>
      <w:bCs/>
      <w:color w:val="FF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63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633D"/>
    <w:rPr>
      <w:rFonts w:ascii="NoorZar" w:hAnsi="NoorZar" w:cs="NoorZar"/>
      <w:sz w:val="28"/>
      <w:szCs w:val="28"/>
    </w:rPr>
  </w:style>
  <w:style w:type="paragraph" w:styleId="Footer">
    <w:name w:val="footer"/>
    <w:basedOn w:val="Normal"/>
    <w:link w:val="FooterChar"/>
    <w:uiPriority w:val="99"/>
    <w:unhideWhenUsed/>
    <w:rsid w:val="00B863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633D"/>
    <w:rPr>
      <w:rFonts w:ascii="NoorZar" w:hAnsi="NoorZar" w:cs="NoorZar"/>
      <w:sz w:val="28"/>
      <w:szCs w:val="28"/>
    </w:rPr>
  </w:style>
  <w:style w:type="paragraph" w:styleId="FootnoteText">
    <w:name w:val="footnote text"/>
    <w:basedOn w:val="Normal"/>
    <w:link w:val="FootnoteTextChar"/>
    <w:uiPriority w:val="99"/>
    <w:unhideWhenUsed/>
    <w:rsid w:val="009027B8"/>
    <w:pPr>
      <w:spacing w:after="0" w:line="240" w:lineRule="auto"/>
    </w:pPr>
    <w:rPr>
      <w:rFonts w:eastAsia="Times New Roman"/>
      <w:kern w:val="0"/>
      <w:sz w:val="20"/>
      <w:szCs w:val="20"/>
      <w14:ligatures w14:val="none"/>
    </w:rPr>
  </w:style>
  <w:style w:type="character" w:customStyle="1" w:styleId="FootnoteTextChar">
    <w:name w:val="Footnote Text Char"/>
    <w:basedOn w:val="DefaultParagraphFont"/>
    <w:link w:val="FootnoteText"/>
    <w:uiPriority w:val="99"/>
    <w:rsid w:val="009027B8"/>
    <w:rPr>
      <w:rFonts w:ascii="NoorZar" w:eastAsia="Times New Roman" w:hAnsi="NoorZar" w:cs="NoorZar"/>
      <w:kern w:val="0"/>
      <w:sz w:val="20"/>
      <w:szCs w:val="20"/>
      <w:lang w:bidi="fa-IR"/>
      <w14:ligatures w14:val="none"/>
    </w:rPr>
  </w:style>
  <w:style w:type="character" w:styleId="FootnoteReference">
    <w:name w:val="footnote reference"/>
    <w:basedOn w:val="DefaultParagraphFont"/>
    <w:uiPriority w:val="99"/>
    <w:unhideWhenUsed/>
    <w:qFormat/>
    <w:rsid w:val="00B8633D"/>
    <w:rPr>
      <w:vertAlign w:val="superscript"/>
    </w:rPr>
  </w:style>
  <w:style w:type="character" w:customStyle="1" w:styleId="Heading1Char">
    <w:name w:val="Heading 1 Char"/>
    <w:basedOn w:val="DefaultParagraphFont"/>
    <w:link w:val="Heading1"/>
    <w:uiPriority w:val="9"/>
    <w:rsid w:val="005917BD"/>
    <w:rPr>
      <w:rFonts w:ascii="NoorZar" w:hAnsi="NoorZar" w:cs="NoorZar"/>
      <w:b/>
      <w:bCs/>
      <w:color w:val="FF0000"/>
      <w:sz w:val="28"/>
      <w:szCs w:val="28"/>
      <w:lang w:bidi="fa-IR"/>
    </w:rPr>
  </w:style>
  <w:style w:type="paragraph" w:styleId="TOCHeading">
    <w:name w:val="TOC Heading"/>
    <w:basedOn w:val="Heading1"/>
    <w:next w:val="Normal"/>
    <w:uiPriority w:val="39"/>
    <w:unhideWhenUsed/>
    <w:qFormat/>
    <w:rsid w:val="00B8633D"/>
    <w:pPr>
      <w:bidi w:val="0"/>
      <w:outlineLvl w:val="9"/>
    </w:pPr>
    <w:rPr>
      <w:kern w:val="0"/>
      <w14:ligatures w14:val="none"/>
    </w:rPr>
  </w:style>
  <w:style w:type="character" w:customStyle="1" w:styleId="Heading2Char">
    <w:name w:val="Heading 2 Char"/>
    <w:basedOn w:val="DefaultParagraphFont"/>
    <w:link w:val="Heading2"/>
    <w:uiPriority w:val="1"/>
    <w:rsid w:val="005917BD"/>
    <w:rPr>
      <w:rFonts w:ascii="NoorZar" w:hAnsi="NoorZar" w:cs="NoorZar"/>
      <w:b/>
      <w:bCs/>
      <w:color w:val="FF0000"/>
      <w:sz w:val="24"/>
      <w:szCs w:val="24"/>
      <w:lang w:bidi="fa-IR"/>
    </w:rPr>
  </w:style>
  <w:style w:type="paragraph" w:styleId="TOC1">
    <w:name w:val="toc 1"/>
    <w:basedOn w:val="Normal"/>
    <w:next w:val="Normal"/>
    <w:autoRedefine/>
    <w:uiPriority w:val="39"/>
    <w:unhideWhenUsed/>
    <w:rsid w:val="00D61098"/>
    <w:pPr>
      <w:tabs>
        <w:tab w:val="right" w:leader="dot" w:pos="9016"/>
      </w:tabs>
      <w:spacing w:after="100"/>
    </w:pPr>
  </w:style>
  <w:style w:type="paragraph" w:styleId="TOC2">
    <w:name w:val="toc 2"/>
    <w:basedOn w:val="Normal"/>
    <w:next w:val="Normal"/>
    <w:autoRedefine/>
    <w:uiPriority w:val="39"/>
    <w:unhideWhenUsed/>
    <w:rsid w:val="00282ACA"/>
    <w:pPr>
      <w:tabs>
        <w:tab w:val="right" w:leader="dot" w:pos="9016"/>
      </w:tabs>
      <w:spacing w:after="100"/>
      <w:ind w:left="280"/>
    </w:pPr>
  </w:style>
  <w:style w:type="character" w:styleId="Hyperlink">
    <w:name w:val="Hyperlink"/>
    <w:basedOn w:val="DefaultParagraphFont"/>
    <w:uiPriority w:val="99"/>
    <w:unhideWhenUsed/>
    <w:rsid w:val="00B8633D"/>
    <w:rPr>
      <w:color w:val="0563C1" w:themeColor="hyperlink"/>
      <w:u w:val="single"/>
    </w:rPr>
  </w:style>
  <w:style w:type="character" w:customStyle="1" w:styleId="Heading3Char">
    <w:name w:val="Heading 3 Char"/>
    <w:basedOn w:val="DefaultParagraphFont"/>
    <w:link w:val="Heading3"/>
    <w:uiPriority w:val="9"/>
    <w:rsid w:val="005917BD"/>
    <w:rPr>
      <w:rFonts w:eastAsiaTheme="majorEastAsia" w:cstheme="minorHAnsi"/>
      <w:bCs/>
      <w:color w:val="FF0000"/>
      <w:sz w:val="24"/>
      <w:szCs w:val="24"/>
    </w:rPr>
  </w:style>
  <w:style w:type="paragraph" w:styleId="TOC3">
    <w:name w:val="toc 3"/>
    <w:basedOn w:val="Normal"/>
    <w:next w:val="Normal"/>
    <w:autoRedefine/>
    <w:uiPriority w:val="39"/>
    <w:unhideWhenUsed/>
    <w:rsid w:val="009040EC"/>
    <w:pPr>
      <w:spacing w:after="100"/>
      <w:ind w:left="560"/>
    </w:pPr>
  </w:style>
  <w:style w:type="character" w:customStyle="1" w:styleId="UnresolvedMention1">
    <w:name w:val="Unresolved Mention1"/>
    <w:basedOn w:val="DefaultParagraphFont"/>
    <w:uiPriority w:val="99"/>
    <w:semiHidden/>
    <w:unhideWhenUsed/>
    <w:rsid w:val="009040EC"/>
    <w:rPr>
      <w:color w:val="605E5C"/>
      <w:shd w:val="clear" w:color="auto" w:fill="E1DFDD"/>
    </w:rPr>
  </w:style>
  <w:style w:type="character" w:customStyle="1" w:styleId="Heading4Char">
    <w:name w:val="Heading 4 Char"/>
    <w:basedOn w:val="DefaultParagraphFont"/>
    <w:link w:val="Heading4"/>
    <w:uiPriority w:val="9"/>
    <w:rsid w:val="00B12ED1"/>
    <w:rPr>
      <w:rFonts w:ascii="Arial" w:eastAsiaTheme="majorEastAsia" w:hAnsi="Arial" w:cs="2  Mitra"/>
      <w:bCs/>
      <w:color w:val="1F3763" w:themeColor="accent1" w:themeShade="7F"/>
      <w:sz w:val="28"/>
      <w:szCs w:val="28"/>
    </w:rPr>
  </w:style>
  <w:style w:type="paragraph" w:styleId="NormalWeb">
    <w:name w:val="Normal (Web)"/>
    <w:basedOn w:val="Normal"/>
    <w:uiPriority w:val="99"/>
    <w:unhideWhenUsed/>
    <w:rsid w:val="00802B62"/>
    <w:pPr>
      <w:spacing w:before="100" w:beforeAutospacing="1" w:after="100" w:afterAutospacing="1" w:line="240" w:lineRule="auto"/>
      <w:jc w:val="left"/>
    </w:pPr>
    <w:rPr>
      <w:rFonts w:ascii="Times New Roman" w:eastAsia="Times New Roman" w:hAnsi="Times New Roman" w:cs="Times New Roman"/>
      <w:kern w:val="0"/>
      <w:sz w:val="24"/>
      <w:szCs w:val="24"/>
      <w14:ligatures w14:val="none"/>
    </w:rPr>
  </w:style>
  <w:style w:type="paragraph" w:styleId="TOC4">
    <w:name w:val="toc 4"/>
    <w:basedOn w:val="Normal"/>
    <w:next w:val="Normal"/>
    <w:autoRedefine/>
    <w:uiPriority w:val="39"/>
    <w:unhideWhenUsed/>
    <w:rsid w:val="001539F3"/>
    <w:pPr>
      <w:spacing w:after="100"/>
      <w:ind w:left="840"/>
    </w:pPr>
  </w:style>
  <w:style w:type="paragraph" w:styleId="EndnoteText">
    <w:name w:val="endnote text"/>
    <w:basedOn w:val="Normal"/>
    <w:link w:val="EndnoteTextChar"/>
    <w:uiPriority w:val="99"/>
    <w:semiHidden/>
    <w:unhideWhenUsed/>
    <w:rsid w:val="00B50D85"/>
    <w:pPr>
      <w:spacing w:beforeAutospacing="1" w:after="0" w:afterAutospacing="1" w:line="240" w:lineRule="auto"/>
      <w:jc w:val="left"/>
    </w:pPr>
    <w:rPr>
      <w:rFonts w:eastAsia="Times New Roman"/>
      <w:kern w:val="0"/>
      <w:sz w:val="20"/>
      <w:szCs w:val="20"/>
      <w14:ligatures w14:val="none"/>
    </w:rPr>
  </w:style>
  <w:style w:type="character" w:customStyle="1" w:styleId="EndnoteTextChar">
    <w:name w:val="Endnote Text Char"/>
    <w:basedOn w:val="DefaultParagraphFont"/>
    <w:link w:val="EndnoteText"/>
    <w:uiPriority w:val="99"/>
    <w:semiHidden/>
    <w:rsid w:val="00B50D85"/>
    <w:rPr>
      <w:rFonts w:ascii="NoorZar" w:eastAsia="Times New Roman" w:hAnsi="NoorZar" w:cs="NoorZar"/>
      <w:kern w:val="0"/>
      <w:sz w:val="20"/>
      <w:szCs w:val="20"/>
      <w:lang w:bidi="fa-IR"/>
      <w14:ligatures w14:val="none"/>
    </w:rPr>
  </w:style>
  <w:style w:type="character" w:styleId="EndnoteReference">
    <w:name w:val="endnote reference"/>
    <w:basedOn w:val="DefaultParagraphFont"/>
    <w:uiPriority w:val="99"/>
    <w:semiHidden/>
    <w:unhideWhenUsed/>
    <w:rsid w:val="00B50D85"/>
    <w:rPr>
      <w:vertAlign w:val="superscript"/>
    </w:rPr>
  </w:style>
  <w:style w:type="paragraph" w:styleId="ListParagraph">
    <w:name w:val="List Paragraph"/>
    <w:basedOn w:val="Normal"/>
    <w:uiPriority w:val="34"/>
    <w:qFormat/>
    <w:rsid w:val="00981335"/>
    <w:pPr>
      <w:numPr>
        <w:numId w:val="7"/>
      </w:numPr>
      <w:spacing w:before="100" w:beforeAutospacing="1" w:after="100" w:afterAutospacing="1" w:line="240" w:lineRule="auto"/>
      <w:contextualSpacing/>
      <w:jc w:val="left"/>
    </w:pPr>
    <w:rPr>
      <w:rFonts w:eastAsia="Times New Roman"/>
      <w:kern w:val="0"/>
      <w14:ligatures w14:val="none"/>
    </w:rPr>
  </w:style>
  <w:style w:type="character" w:customStyle="1" w:styleId="m1">
    <w:name w:val="m1"/>
    <w:basedOn w:val="DefaultParagraphFont"/>
    <w:rsid w:val="00B50D85"/>
    <w:rPr>
      <w:b/>
      <w:bCs/>
      <w:color w:val="A52A2A"/>
    </w:rPr>
  </w:style>
  <w:style w:type="character" w:customStyle="1" w:styleId="noor-h52">
    <w:name w:val="noor-h52"/>
    <w:basedOn w:val="DefaultParagraphFont"/>
    <w:rsid w:val="00B50D85"/>
    <w:rPr>
      <w:rFonts w:ascii="Noor_Nazli" w:hAnsi="Noor_Nazli" w:cs="Noor_Nazli" w:hint="default"/>
      <w:b/>
      <w:bCs/>
      <w:strike w:val="0"/>
      <w:dstrike w:val="0"/>
      <w:color w:val="000A78"/>
      <w:u w:val="none"/>
      <w:effect w:val="none"/>
    </w:rPr>
  </w:style>
  <w:style w:type="character" w:styleId="CommentReference">
    <w:name w:val="annotation reference"/>
    <w:basedOn w:val="DefaultParagraphFont"/>
    <w:uiPriority w:val="99"/>
    <w:semiHidden/>
    <w:unhideWhenUsed/>
    <w:rsid w:val="00B50D85"/>
    <w:rPr>
      <w:sz w:val="16"/>
      <w:szCs w:val="16"/>
    </w:rPr>
  </w:style>
  <w:style w:type="paragraph" w:styleId="CommentText">
    <w:name w:val="annotation text"/>
    <w:basedOn w:val="Normal"/>
    <w:link w:val="CommentTextChar"/>
    <w:uiPriority w:val="99"/>
    <w:semiHidden/>
    <w:unhideWhenUsed/>
    <w:rsid w:val="00B50D85"/>
    <w:pPr>
      <w:spacing w:before="100" w:beforeAutospacing="1" w:after="100" w:afterAutospacing="1" w:line="240" w:lineRule="auto"/>
      <w:jc w:val="left"/>
    </w:pPr>
    <w:rPr>
      <w:rFonts w:eastAsia="Times New Roman"/>
      <w:kern w:val="0"/>
      <w:sz w:val="20"/>
      <w:szCs w:val="20"/>
      <w14:ligatures w14:val="none"/>
    </w:rPr>
  </w:style>
  <w:style w:type="character" w:customStyle="1" w:styleId="CommentTextChar">
    <w:name w:val="Comment Text Char"/>
    <w:basedOn w:val="DefaultParagraphFont"/>
    <w:link w:val="CommentText"/>
    <w:uiPriority w:val="99"/>
    <w:semiHidden/>
    <w:rsid w:val="00B50D85"/>
    <w:rPr>
      <w:rFonts w:ascii="NoorZar" w:eastAsia="Times New Roman" w:hAnsi="NoorZar" w:cs="NoorZar"/>
      <w:kern w:val="0"/>
      <w:sz w:val="20"/>
      <w:szCs w:val="20"/>
      <w:lang w:bidi="fa-IR"/>
      <w14:ligatures w14:val="none"/>
    </w:rPr>
  </w:style>
  <w:style w:type="paragraph" w:styleId="CommentSubject">
    <w:name w:val="annotation subject"/>
    <w:basedOn w:val="CommentText"/>
    <w:next w:val="CommentText"/>
    <w:link w:val="CommentSubjectChar"/>
    <w:uiPriority w:val="99"/>
    <w:semiHidden/>
    <w:unhideWhenUsed/>
    <w:rsid w:val="00B50D85"/>
    <w:rPr>
      <w:b/>
      <w:bCs/>
    </w:rPr>
  </w:style>
  <w:style w:type="character" w:customStyle="1" w:styleId="CommentSubjectChar">
    <w:name w:val="Comment Subject Char"/>
    <w:basedOn w:val="CommentTextChar"/>
    <w:link w:val="CommentSubject"/>
    <w:uiPriority w:val="99"/>
    <w:semiHidden/>
    <w:rsid w:val="00B50D85"/>
    <w:rPr>
      <w:rFonts w:ascii="NoorZar" w:eastAsia="Times New Roman" w:hAnsi="NoorZar" w:cs="NoorZar"/>
      <w:b/>
      <w:bCs/>
      <w:kern w:val="0"/>
      <w:sz w:val="20"/>
      <w:szCs w:val="20"/>
      <w:lang w:bidi="fa-IR"/>
      <w14:ligatures w14:val="none"/>
    </w:rPr>
  </w:style>
  <w:style w:type="character" w:styleId="FollowedHyperlink">
    <w:name w:val="FollowedHyperlink"/>
    <w:basedOn w:val="DefaultParagraphFont"/>
    <w:uiPriority w:val="99"/>
    <w:semiHidden/>
    <w:unhideWhenUsed/>
    <w:rsid w:val="006463C8"/>
    <w:rPr>
      <w:color w:val="954F72" w:themeColor="followedHyperlink"/>
      <w:u w:val="single"/>
    </w:rPr>
  </w:style>
  <w:style w:type="table" w:styleId="TableGrid">
    <w:name w:val="Table Grid"/>
    <w:basedOn w:val="TableNormal"/>
    <w:uiPriority w:val="39"/>
    <w:rsid w:val="00DB28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DefaultParagraphFont"/>
    <w:uiPriority w:val="99"/>
    <w:semiHidden/>
    <w:unhideWhenUsed/>
    <w:rsid w:val="00DB28F1"/>
    <w:rPr>
      <w:color w:val="605E5C"/>
      <w:shd w:val="clear" w:color="auto" w:fill="E1DFDD"/>
    </w:rPr>
  </w:style>
  <w:style w:type="character" w:customStyle="1" w:styleId="Heading5Char">
    <w:name w:val="Heading 5 Char"/>
    <w:basedOn w:val="DefaultParagraphFont"/>
    <w:link w:val="Heading5"/>
    <w:uiPriority w:val="9"/>
    <w:rsid w:val="00812D01"/>
    <w:rPr>
      <w:rFonts w:ascii="NoorZar" w:eastAsiaTheme="majorEastAsia" w:hAnsi="NoorZar" w:cs="NoorZar"/>
      <w:b/>
      <w:bCs/>
      <w:color w:val="FF0000"/>
      <w:sz w:val="20"/>
      <w:szCs w:val="20"/>
      <w:lang w:bidi="fa-IR"/>
    </w:rPr>
  </w:style>
  <w:style w:type="paragraph" w:customStyle="1" w:styleId="a">
    <w:name w:val="متن کتاب"/>
    <w:basedOn w:val="Normal"/>
    <w:uiPriority w:val="99"/>
    <w:rsid w:val="000E34CC"/>
    <w:pPr>
      <w:suppressAutoHyphens/>
      <w:autoSpaceDE w:val="0"/>
      <w:autoSpaceDN w:val="0"/>
      <w:adjustRightInd w:val="0"/>
      <w:spacing w:after="0" w:line="360" w:lineRule="atLeast"/>
      <w:ind w:firstLine="257"/>
      <w:textAlignment w:val="center"/>
    </w:pPr>
    <w:rPr>
      <w:rFonts w:ascii="IRLotus" w:eastAsia="Times New Roman" w:hAnsi="IRLotus" w:cs="IRLotus"/>
      <w:color w:val="000000"/>
      <w:spacing w:val="-3"/>
      <w:kern w:val="0"/>
      <w:sz w:val="27"/>
      <w:szCs w:val="27"/>
      <w14:ligatures w14:val="none"/>
    </w:rPr>
  </w:style>
  <w:style w:type="character" w:customStyle="1" w:styleId="Hyperlink1">
    <w:name w:val="Hyperlink1"/>
    <w:basedOn w:val="DefaultParagraphFont"/>
    <w:uiPriority w:val="99"/>
    <w:unhideWhenUsed/>
    <w:rsid w:val="00824887"/>
    <w:rPr>
      <w:color w:val="0563C1"/>
      <w:u w:val="single"/>
    </w:rPr>
  </w:style>
  <w:style w:type="paragraph" w:styleId="Title">
    <w:name w:val="Title"/>
    <w:basedOn w:val="Normal"/>
    <w:next w:val="Normal"/>
    <w:link w:val="TitleChar"/>
    <w:uiPriority w:val="10"/>
    <w:qFormat/>
    <w:rsid w:val="00C60FF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60FF7"/>
    <w:rPr>
      <w:rFonts w:asciiTheme="majorHAnsi" w:eastAsiaTheme="majorEastAsia" w:hAnsiTheme="majorHAnsi" w:cstheme="majorBidi"/>
      <w:spacing w:val="-10"/>
      <w:kern w:val="28"/>
      <w:sz w:val="56"/>
      <w:szCs w:val="56"/>
      <w:lang w:bidi="fa-IR"/>
    </w:rPr>
  </w:style>
  <w:style w:type="character" w:customStyle="1" w:styleId="noor-h32">
    <w:name w:val="noor-h32"/>
    <w:basedOn w:val="DefaultParagraphFont"/>
    <w:rsid w:val="00C60FF7"/>
    <w:rPr>
      <w:b/>
      <w:bCs/>
      <w:strike w:val="0"/>
      <w:dstrike w:val="0"/>
      <w:color w:val="000A78"/>
      <w:u w:val="none"/>
      <w:effect w:val="none"/>
    </w:rPr>
  </w:style>
  <w:style w:type="character" w:customStyle="1" w:styleId="h">
    <w:name w:val="h"/>
    <w:basedOn w:val="DefaultParagraphFont"/>
    <w:rsid w:val="00C60FF7"/>
  </w:style>
  <w:style w:type="character" w:customStyle="1" w:styleId="line2">
    <w:name w:val="line2"/>
    <w:basedOn w:val="DefaultParagraphFont"/>
    <w:rsid w:val="00C60F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46077">
      <w:bodyDiv w:val="1"/>
      <w:marLeft w:val="0"/>
      <w:marRight w:val="0"/>
      <w:marTop w:val="0"/>
      <w:marBottom w:val="0"/>
      <w:divBdr>
        <w:top w:val="none" w:sz="0" w:space="0" w:color="auto"/>
        <w:left w:val="none" w:sz="0" w:space="0" w:color="auto"/>
        <w:bottom w:val="none" w:sz="0" w:space="0" w:color="auto"/>
        <w:right w:val="none" w:sz="0" w:space="0" w:color="auto"/>
      </w:divBdr>
    </w:div>
    <w:div w:id="13042576">
      <w:bodyDiv w:val="1"/>
      <w:marLeft w:val="0"/>
      <w:marRight w:val="0"/>
      <w:marTop w:val="0"/>
      <w:marBottom w:val="0"/>
      <w:divBdr>
        <w:top w:val="none" w:sz="0" w:space="0" w:color="auto"/>
        <w:left w:val="none" w:sz="0" w:space="0" w:color="auto"/>
        <w:bottom w:val="none" w:sz="0" w:space="0" w:color="auto"/>
        <w:right w:val="none" w:sz="0" w:space="0" w:color="auto"/>
      </w:divBdr>
    </w:div>
    <w:div w:id="22445133">
      <w:bodyDiv w:val="1"/>
      <w:marLeft w:val="0"/>
      <w:marRight w:val="0"/>
      <w:marTop w:val="0"/>
      <w:marBottom w:val="0"/>
      <w:divBdr>
        <w:top w:val="none" w:sz="0" w:space="0" w:color="auto"/>
        <w:left w:val="none" w:sz="0" w:space="0" w:color="auto"/>
        <w:bottom w:val="none" w:sz="0" w:space="0" w:color="auto"/>
        <w:right w:val="none" w:sz="0" w:space="0" w:color="auto"/>
      </w:divBdr>
    </w:div>
    <w:div w:id="23017013">
      <w:bodyDiv w:val="1"/>
      <w:marLeft w:val="0"/>
      <w:marRight w:val="0"/>
      <w:marTop w:val="0"/>
      <w:marBottom w:val="0"/>
      <w:divBdr>
        <w:top w:val="none" w:sz="0" w:space="0" w:color="auto"/>
        <w:left w:val="none" w:sz="0" w:space="0" w:color="auto"/>
        <w:bottom w:val="none" w:sz="0" w:space="0" w:color="auto"/>
        <w:right w:val="none" w:sz="0" w:space="0" w:color="auto"/>
      </w:divBdr>
    </w:div>
    <w:div w:id="23096499">
      <w:bodyDiv w:val="1"/>
      <w:marLeft w:val="0"/>
      <w:marRight w:val="0"/>
      <w:marTop w:val="0"/>
      <w:marBottom w:val="0"/>
      <w:divBdr>
        <w:top w:val="none" w:sz="0" w:space="0" w:color="auto"/>
        <w:left w:val="none" w:sz="0" w:space="0" w:color="auto"/>
        <w:bottom w:val="none" w:sz="0" w:space="0" w:color="auto"/>
        <w:right w:val="none" w:sz="0" w:space="0" w:color="auto"/>
      </w:divBdr>
    </w:div>
    <w:div w:id="30618725">
      <w:bodyDiv w:val="1"/>
      <w:marLeft w:val="0"/>
      <w:marRight w:val="0"/>
      <w:marTop w:val="0"/>
      <w:marBottom w:val="0"/>
      <w:divBdr>
        <w:top w:val="none" w:sz="0" w:space="0" w:color="auto"/>
        <w:left w:val="none" w:sz="0" w:space="0" w:color="auto"/>
        <w:bottom w:val="none" w:sz="0" w:space="0" w:color="auto"/>
        <w:right w:val="none" w:sz="0" w:space="0" w:color="auto"/>
      </w:divBdr>
    </w:div>
    <w:div w:id="57678664">
      <w:bodyDiv w:val="1"/>
      <w:marLeft w:val="0"/>
      <w:marRight w:val="0"/>
      <w:marTop w:val="0"/>
      <w:marBottom w:val="0"/>
      <w:divBdr>
        <w:top w:val="none" w:sz="0" w:space="0" w:color="auto"/>
        <w:left w:val="none" w:sz="0" w:space="0" w:color="auto"/>
        <w:bottom w:val="none" w:sz="0" w:space="0" w:color="auto"/>
        <w:right w:val="none" w:sz="0" w:space="0" w:color="auto"/>
      </w:divBdr>
    </w:div>
    <w:div w:id="61102474">
      <w:bodyDiv w:val="1"/>
      <w:marLeft w:val="0"/>
      <w:marRight w:val="0"/>
      <w:marTop w:val="0"/>
      <w:marBottom w:val="0"/>
      <w:divBdr>
        <w:top w:val="none" w:sz="0" w:space="0" w:color="auto"/>
        <w:left w:val="none" w:sz="0" w:space="0" w:color="auto"/>
        <w:bottom w:val="none" w:sz="0" w:space="0" w:color="auto"/>
        <w:right w:val="none" w:sz="0" w:space="0" w:color="auto"/>
      </w:divBdr>
    </w:div>
    <w:div w:id="65148570">
      <w:bodyDiv w:val="1"/>
      <w:marLeft w:val="0"/>
      <w:marRight w:val="0"/>
      <w:marTop w:val="0"/>
      <w:marBottom w:val="0"/>
      <w:divBdr>
        <w:top w:val="none" w:sz="0" w:space="0" w:color="auto"/>
        <w:left w:val="none" w:sz="0" w:space="0" w:color="auto"/>
        <w:bottom w:val="none" w:sz="0" w:space="0" w:color="auto"/>
        <w:right w:val="none" w:sz="0" w:space="0" w:color="auto"/>
      </w:divBdr>
    </w:div>
    <w:div w:id="68112628">
      <w:bodyDiv w:val="1"/>
      <w:marLeft w:val="0"/>
      <w:marRight w:val="0"/>
      <w:marTop w:val="0"/>
      <w:marBottom w:val="0"/>
      <w:divBdr>
        <w:top w:val="none" w:sz="0" w:space="0" w:color="auto"/>
        <w:left w:val="none" w:sz="0" w:space="0" w:color="auto"/>
        <w:bottom w:val="none" w:sz="0" w:space="0" w:color="auto"/>
        <w:right w:val="none" w:sz="0" w:space="0" w:color="auto"/>
      </w:divBdr>
    </w:div>
    <w:div w:id="83261141">
      <w:bodyDiv w:val="1"/>
      <w:marLeft w:val="0"/>
      <w:marRight w:val="0"/>
      <w:marTop w:val="0"/>
      <w:marBottom w:val="0"/>
      <w:divBdr>
        <w:top w:val="none" w:sz="0" w:space="0" w:color="000000"/>
        <w:left w:val="none" w:sz="0" w:space="0" w:color="000000"/>
        <w:bottom w:val="none" w:sz="0" w:space="0" w:color="000000"/>
        <w:right w:val="none" w:sz="0" w:space="0" w:color="000000"/>
      </w:divBdr>
      <w:divsChild>
        <w:div w:id="86967800">
          <w:marLeft w:val="0"/>
          <w:marRight w:val="0"/>
          <w:marTop w:val="0"/>
          <w:marBottom w:val="0"/>
          <w:divBdr>
            <w:top w:val="none" w:sz="0" w:space="0" w:color="auto"/>
            <w:left w:val="none" w:sz="0" w:space="0" w:color="auto"/>
            <w:bottom w:val="none" w:sz="0" w:space="0" w:color="auto"/>
            <w:right w:val="none" w:sz="0" w:space="0" w:color="auto"/>
          </w:divBdr>
        </w:div>
        <w:div w:id="1233931456">
          <w:marLeft w:val="0"/>
          <w:marRight w:val="0"/>
          <w:marTop w:val="0"/>
          <w:marBottom w:val="0"/>
          <w:divBdr>
            <w:top w:val="none" w:sz="0" w:space="0" w:color="auto"/>
            <w:left w:val="none" w:sz="0" w:space="0" w:color="auto"/>
            <w:bottom w:val="none" w:sz="0" w:space="0" w:color="auto"/>
            <w:right w:val="none" w:sz="0" w:space="0" w:color="auto"/>
          </w:divBdr>
        </w:div>
      </w:divsChild>
    </w:div>
    <w:div w:id="90051752">
      <w:bodyDiv w:val="1"/>
      <w:marLeft w:val="0"/>
      <w:marRight w:val="0"/>
      <w:marTop w:val="0"/>
      <w:marBottom w:val="0"/>
      <w:divBdr>
        <w:top w:val="none" w:sz="0" w:space="0" w:color="auto"/>
        <w:left w:val="none" w:sz="0" w:space="0" w:color="auto"/>
        <w:bottom w:val="none" w:sz="0" w:space="0" w:color="auto"/>
        <w:right w:val="none" w:sz="0" w:space="0" w:color="auto"/>
      </w:divBdr>
    </w:div>
    <w:div w:id="99306111">
      <w:bodyDiv w:val="1"/>
      <w:marLeft w:val="0"/>
      <w:marRight w:val="0"/>
      <w:marTop w:val="0"/>
      <w:marBottom w:val="0"/>
      <w:divBdr>
        <w:top w:val="none" w:sz="0" w:space="0" w:color="auto"/>
        <w:left w:val="none" w:sz="0" w:space="0" w:color="auto"/>
        <w:bottom w:val="none" w:sz="0" w:space="0" w:color="auto"/>
        <w:right w:val="none" w:sz="0" w:space="0" w:color="auto"/>
      </w:divBdr>
    </w:div>
    <w:div w:id="109053496">
      <w:bodyDiv w:val="1"/>
      <w:marLeft w:val="0"/>
      <w:marRight w:val="0"/>
      <w:marTop w:val="0"/>
      <w:marBottom w:val="0"/>
      <w:divBdr>
        <w:top w:val="none" w:sz="0" w:space="0" w:color="auto"/>
        <w:left w:val="none" w:sz="0" w:space="0" w:color="auto"/>
        <w:bottom w:val="none" w:sz="0" w:space="0" w:color="auto"/>
        <w:right w:val="none" w:sz="0" w:space="0" w:color="auto"/>
      </w:divBdr>
    </w:div>
    <w:div w:id="112485722">
      <w:bodyDiv w:val="1"/>
      <w:marLeft w:val="0"/>
      <w:marRight w:val="0"/>
      <w:marTop w:val="0"/>
      <w:marBottom w:val="0"/>
      <w:divBdr>
        <w:top w:val="none" w:sz="0" w:space="0" w:color="auto"/>
        <w:left w:val="none" w:sz="0" w:space="0" w:color="auto"/>
        <w:bottom w:val="none" w:sz="0" w:space="0" w:color="auto"/>
        <w:right w:val="none" w:sz="0" w:space="0" w:color="auto"/>
      </w:divBdr>
    </w:div>
    <w:div w:id="115372453">
      <w:bodyDiv w:val="1"/>
      <w:marLeft w:val="0"/>
      <w:marRight w:val="0"/>
      <w:marTop w:val="0"/>
      <w:marBottom w:val="0"/>
      <w:divBdr>
        <w:top w:val="none" w:sz="0" w:space="0" w:color="auto"/>
        <w:left w:val="none" w:sz="0" w:space="0" w:color="auto"/>
        <w:bottom w:val="none" w:sz="0" w:space="0" w:color="auto"/>
        <w:right w:val="none" w:sz="0" w:space="0" w:color="auto"/>
      </w:divBdr>
    </w:div>
    <w:div w:id="137193271">
      <w:bodyDiv w:val="1"/>
      <w:marLeft w:val="0"/>
      <w:marRight w:val="0"/>
      <w:marTop w:val="0"/>
      <w:marBottom w:val="0"/>
      <w:divBdr>
        <w:top w:val="none" w:sz="0" w:space="0" w:color="auto"/>
        <w:left w:val="none" w:sz="0" w:space="0" w:color="auto"/>
        <w:bottom w:val="none" w:sz="0" w:space="0" w:color="auto"/>
        <w:right w:val="none" w:sz="0" w:space="0" w:color="auto"/>
      </w:divBdr>
    </w:div>
    <w:div w:id="144395297">
      <w:bodyDiv w:val="1"/>
      <w:marLeft w:val="0"/>
      <w:marRight w:val="0"/>
      <w:marTop w:val="0"/>
      <w:marBottom w:val="0"/>
      <w:divBdr>
        <w:top w:val="none" w:sz="0" w:space="0" w:color="auto"/>
        <w:left w:val="none" w:sz="0" w:space="0" w:color="auto"/>
        <w:bottom w:val="none" w:sz="0" w:space="0" w:color="auto"/>
        <w:right w:val="none" w:sz="0" w:space="0" w:color="auto"/>
      </w:divBdr>
    </w:div>
    <w:div w:id="149903146">
      <w:bodyDiv w:val="1"/>
      <w:marLeft w:val="0"/>
      <w:marRight w:val="0"/>
      <w:marTop w:val="0"/>
      <w:marBottom w:val="0"/>
      <w:divBdr>
        <w:top w:val="none" w:sz="0" w:space="0" w:color="auto"/>
        <w:left w:val="none" w:sz="0" w:space="0" w:color="auto"/>
        <w:bottom w:val="none" w:sz="0" w:space="0" w:color="auto"/>
        <w:right w:val="none" w:sz="0" w:space="0" w:color="auto"/>
      </w:divBdr>
    </w:div>
    <w:div w:id="151530846">
      <w:bodyDiv w:val="1"/>
      <w:marLeft w:val="0"/>
      <w:marRight w:val="0"/>
      <w:marTop w:val="0"/>
      <w:marBottom w:val="0"/>
      <w:divBdr>
        <w:top w:val="none" w:sz="0" w:space="0" w:color="auto"/>
        <w:left w:val="none" w:sz="0" w:space="0" w:color="auto"/>
        <w:bottom w:val="none" w:sz="0" w:space="0" w:color="auto"/>
        <w:right w:val="none" w:sz="0" w:space="0" w:color="auto"/>
      </w:divBdr>
    </w:div>
    <w:div w:id="159273814">
      <w:bodyDiv w:val="1"/>
      <w:marLeft w:val="0"/>
      <w:marRight w:val="0"/>
      <w:marTop w:val="0"/>
      <w:marBottom w:val="0"/>
      <w:divBdr>
        <w:top w:val="none" w:sz="0" w:space="0" w:color="auto"/>
        <w:left w:val="none" w:sz="0" w:space="0" w:color="auto"/>
        <w:bottom w:val="none" w:sz="0" w:space="0" w:color="auto"/>
        <w:right w:val="none" w:sz="0" w:space="0" w:color="auto"/>
      </w:divBdr>
    </w:div>
    <w:div w:id="169222514">
      <w:bodyDiv w:val="1"/>
      <w:marLeft w:val="0"/>
      <w:marRight w:val="0"/>
      <w:marTop w:val="0"/>
      <w:marBottom w:val="0"/>
      <w:divBdr>
        <w:top w:val="none" w:sz="0" w:space="0" w:color="auto"/>
        <w:left w:val="none" w:sz="0" w:space="0" w:color="auto"/>
        <w:bottom w:val="none" w:sz="0" w:space="0" w:color="auto"/>
        <w:right w:val="none" w:sz="0" w:space="0" w:color="auto"/>
      </w:divBdr>
    </w:div>
    <w:div w:id="175462081">
      <w:bodyDiv w:val="1"/>
      <w:marLeft w:val="0"/>
      <w:marRight w:val="0"/>
      <w:marTop w:val="0"/>
      <w:marBottom w:val="0"/>
      <w:divBdr>
        <w:top w:val="none" w:sz="0" w:space="0" w:color="auto"/>
        <w:left w:val="none" w:sz="0" w:space="0" w:color="auto"/>
        <w:bottom w:val="none" w:sz="0" w:space="0" w:color="auto"/>
        <w:right w:val="none" w:sz="0" w:space="0" w:color="auto"/>
      </w:divBdr>
    </w:div>
    <w:div w:id="187254554">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30290481">
          <w:marLeft w:val="0"/>
          <w:marRight w:val="0"/>
          <w:marTop w:val="0"/>
          <w:marBottom w:val="0"/>
          <w:divBdr>
            <w:top w:val="none" w:sz="0" w:space="0" w:color="auto"/>
            <w:left w:val="none" w:sz="0" w:space="0" w:color="auto"/>
            <w:bottom w:val="none" w:sz="0" w:space="0" w:color="auto"/>
            <w:right w:val="none" w:sz="0" w:space="0" w:color="auto"/>
          </w:divBdr>
        </w:div>
        <w:div w:id="137264009">
          <w:marLeft w:val="0"/>
          <w:marRight w:val="0"/>
          <w:marTop w:val="0"/>
          <w:marBottom w:val="0"/>
          <w:divBdr>
            <w:top w:val="none" w:sz="0" w:space="0" w:color="auto"/>
            <w:left w:val="none" w:sz="0" w:space="0" w:color="auto"/>
            <w:bottom w:val="none" w:sz="0" w:space="0" w:color="auto"/>
            <w:right w:val="none" w:sz="0" w:space="0" w:color="auto"/>
          </w:divBdr>
        </w:div>
        <w:div w:id="343897234">
          <w:marLeft w:val="0"/>
          <w:marRight w:val="0"/>
          <w:marTop w:val="0"/>
          <w:marBottom w:val="0"/>
          <w:divBdr>
            <w:top w:val="none" w:sz="0" w:space="0" w:color="auto"/>
            <w:left w:val="none" w:sz="0" w:space="0" w:color="auto"/>
            <w:bottom w:val="none" w:sz="0" w:space="0" w:color="auto"/>
            <w:right w:val="none" w:sz="0" w:space="0" w:color="auto"/>
          </w:divBdr>
        </w:div>
        <w:div w:id="393165941">
          <w:marLeft w:val="0"/>
          <w:marRight w:val="0"/>
          <w:marTop w:val="0"/>
          <w:marBottom w:val="0"/>
          <w:divBdr>
            <w:top w:val="none" w:sz="0" w:space="0" w:color="auto"/>
            <w:left w:val="none" w:sz="0" w:space="0" w:color="auto"/>
            <w:bottom w:val="none" w:sz="0" w:space="0" w:color="auto"/>
            <w:right w:val="none" w:sz="0" w:space="0" w:color="auto"/>
          </w:divBdr>
        </w:div>
        <w:div w:id="497424027">
          <w:marLeft w:val="0"/>
          <w:marRight w:val="0"/>
          <w:marTop w:val="0"/>
          <w:marBottom w:val="0"/>
          <w:divBdr>
            <w:top w:val="none" w:sz="0" w:space="0" w:color="auto"/>
            <w:left w:val="none" w:sz="0" w:space="0" w:color="auto"/>
            <w:bottom w:val="none" w:sz="0" w:space="0" w:color="auto"/>
            <w:right w:val="none" w:sz="0" w:space="0" w:color="auto"/>
          </w:divBdr>
        </w:div>
        <w:div w:id="613906749">
          <w:marLeft w:val="0"/>
          <w:marRight w:val="0"/>
          <w:marTop w:val="0"/>
          <w:marBottom w:val="0"/>
          <w:divBdr>
            <w:top w:val="none" w:sz="0" w:space="0" w:color="auto"/>
            <w:left w:val="none" w:sz="0" w:space="0" w:color="auto"/>
            <w:bottom w:val="none" w:sz="0" w:space="0" w:color="auto"/>
            <w:right w:val="none" w:sz="0" w:space="0" w:color="auto"/>
          </w:divBdr>
        </w:div>
        <w:div w:id="846166941">
          <w:marLeft w:val="0"/>
          <w:marRight w:val="0"/>
          <w:marTop w:val="0"/>
          <w:marBottom w:val="0"/>
          <w:divBdr>
            <w:top w:val="none" w:sz="0" w:space="0" w:color="auto"/>
            <w:left w:val="none" w:sz="0" w:space="0" w:color="auto"/>
            <w:bottom w:val="none" w:sz="0" w:space="0" w:color="auto"/>
            <w:right w:val="none" w:sz="0" w:space="0" w:color="auto"/>
          </w:divBdr>
        </w:div>
        <w:div w:id="1192188705">
          <w:marLeft w:val="0"/>
          <w:marRight w:val="0"/>
          <w:marTop w:val="0"/>
          <w:marBottom w:val="0"/>
          <w:divBdr>
            <w:top w:val="none" w:sz="0" w:space="0" w:color="auto"/>
            <w:left w:val="none" w:sz="0" w:space="0" w:color="auto"/>
            <w:bottom w:val="none" w:sz="0" w:space="0" w:color="auto"/>
            <w:right w:val="none" w:sz="0" w:space="0" w:color="auto"/>
          </w:divBdr>
        </w:div>
        <w:div w:id="1258909611">
          <w:marLeft w:val="0"/>
          <w:marRight w:val="0"/>
          <w:marTop w:val="0"/>
          <w:marBottom w:val="0"/>
          <w:divBdr>
            <w:top w:val="none" w:sz="0" w:space="0" w:color="auto"/>
            <w:left w:val="none" w:sz="0" w:space="0" w:color="auto"/>
            <w:bottom w:val="none" w:sz="0" w:space="0" w:color="auto"/>
            <w:right w:val="none" w:sz="0" w:space="0" w:color="auto"/>
          </w:divBdr>
        </w:div>
        <w:div w:id="1291789793">
          <w:marLeft w:val="0"/>
          <w:marRight w:val="0"/>
          <w:marTop w:val="0"/>
          <w:marBottom w:val="0"/>
          <w:divBdr>
            <w:top w:val="none" w:sz="0" w:space="0" w:color="auto"/>
            <w:left w:val="none" w:sz="0" w:space="0" w:color="auto"/>
            <w:bottom w:val="none" w:sz="0" w:space="0" w:color="auto"/>
            <w:right w:val="none" w:sz="0" w:space="0" w:color="auto"/>
          </w:divBdr>
        </w:div>
        <w:div w:id="1354570419">
          <w:marLeft w:val="0"/>
          <w:marRight w:val="0"/>
          <w:marTop w:val="0"/>
          <w:marBottom w:val="0"/>
          <w:divBdr>
            <w:top w:val="none" w:sz="0" w:space="0" w:color="auto"/>
            <w:left w:val="none" w:sz="0" w:space="0" w:color="auto"/>
            <w:bottom w:val="none" w:sz="0" w:space="0" w:color="auto"/>
            <w:right w:val="none" w:sz="0" w:space="0" w:color="auto"/>
          </w:divBdr>
        </w:div>
        <w:div w:id="1369144626">
          <w:marLeft w:val="0"/>
          <w:marRight w:val="0"/>
          <w:marTop w:val="0"/>
          <w:marBottom w:val="0"/>
          <w:divBdr>
            <w:top w:val="none" w:sz="0" w:space="0" w:color="auto"/>
            <w:left w:val="none" w:sz="0" w:space="0" w:color="auto"/>
            <w:bottom w:val="none" w:sz="0" w:space="0" w:color="auto"/>
            <w:right w:val="none" w:sz="0" w:space="0" w:color="auto"/>
          </w:divBdr>
        </w:div>
        <w:div w:id="1395012275">
          <w:marLeft w:val="0"/>
          <w:marRight w:val="0"/>
          <w:marTop w:val="0"/>
          <w:marBottom w:val="0"/>
          <w:divBdr>
            <w:top w:val="none" w:sz="0" w:space="0" w:color="auto"/>
            <w:left w:val="none" w:sz="0" w:space="0" w:color="auto"/>
            <w:bottom w:val="none" w:sz="0" w:space="0" w:color="auto"/>
            <w:right w:val="none" w:sz="0" w:space="0" w:color="auto"/>
          </w:divBdr>
        </w:div>
        <w:div w:id="1468665611">
          <w:marLeft w:val="0"/>
          <w:marRight w:val="0"/>
          <w:marTop w:val="0"/>
          <w:marBottom w:val="0"/>
          <w:divBdr>
            <w:top w:val="none" w:sz="0" w:space="0" w:color="auto"/>
            <w:left w:val="none" w:sz="0" w:space="0" w:color="auto"/>
            <w:bottom w:val="none" w:sz="0" w:space="0" w:color="auto"/>
            <w:right w:val="none" w:sz="0" w:space="0" w:color="auto"/>
          </w:divBdr>
        </w:div>
        <w:div w:id="1469013443">
          <w:marLeft w:val="0"/>
          <w:marRight w:val="0"/>
          <w:marTop w:val="0"/>
          <w:marBottom w:val="0"/>
          <w:divBdr>
            <w:top w:val="none" w:sz="0" w:space="0" w:color="auto"/>
            <w:left w:val="none" w:sz="0" w:space="0" w:color="auto"/>
            <w:bottom w:val="none" w:sz="0" w:space="0" w:color="auto"/>
            <w:right w:val="none" w:sz="0" w:space="0" w:color="auto"/>
          </w:divBdr>
        </w:div>
        <w:div w:id="1612858119">
          <w:marLeft w:val="0"/>
          <w:marRight w:val="0"/>
          <w:marTop w:val="0"/>
          <w:marBottom w:val="0"/>
          <w:divBdr>
            <w:top w:val="none" w:sz="0" w:space="0" w:color="auto"/>
            <w:left w:val="none" w:sz="0" w:space="0" w:color="auto"/>
            <w:bottom w:val="none" w:sz="0" w:space="0" w:color="auto"/>
            <w:right w:val="none" w:sz="0" w:space="0" w:color="auto"/>
          </w:divBdr>
        </w:div>
        <w:div w:id="1681660920">
          <w:marLeft w:val="0"/>
          <w:marRight w:val="0"/>
          <w:marTop w:val="0"/>
          <w:marBottom w:val="0"/>
          <w:divBdr>
            <w:top w:val="none" w:sz="0" w:space="0" w:color="auto"/>
            <w:left w:val="none" w:sz="0" w:space="0" w:color="auto"/>
            <w:bottom w:val="none" w:sz="0" w:space="0" w:color="auto"/>
            <w:right w:val="none" w:sz="0" w:space="0" w:color="auto"/>
          </w:divBdr>
        </w:div>
      </w:divsChild>
    </w:div>
    <w:div w:id="213590806">
      <w:bodyDiv w:val="1"/>
      <w:marLeft w:val="0"/>
      <w:marRight w:val="0"/>
      <w:marTop w:val="0"/>
      <w:marBottom w:val="0"/>
      <w:divBdr>
        <w:top w:val="none" w:sz="0" w:space="0" w:color="auto"/>
        <w:left w:val="none" w:sz="0" w:space="0" w:color="auto"/>
        <w:bottom w:val="none" w:sz="0" w:space="0" w:color="auto"/>
        <w:right w:val="none" w:sz="0" w:space="0" w:color="auto"/>
      </w:divBdr>
    </w:div>
    <w:div w:id="219679381">
      <w:bodyDiv w:val="1"/>
      <w:marLeft w:val="0"/>
      <w:marRight w:val="0"/>
      <w:marTop w:val="0"/>
      <w:marBottom w:val="0"/>
      <w:divBdr>
        <w:top w:val="none" w:sz="0" w:space="0" w:color="auto"/>
        <w:left w:val="none" w:sz="0" w:space="0" w:color="auto"/>
        <w:bottom w:val="none" w:sz="0" w:space="0" w:color="auto"/>
        <w:right w:val="none" w:sz="0" w:space="0" w:color="auto"/>
      </w:divBdr>
    </w:div>
    <w:div w:id="260455482">
      <w:bodyDiv w:val="1"/>
      <w:marLeft w:val="0"/>
      <w:marRight w:val="0"/>
      <w:marTop w:val="0"/>
      <w:marBottom w:val="0"/>
      <w:divBdr>
        <w:top w:val="none" w:sz="0" w:space="0" w:color="auto"/>
        <w:left w:val="none" w:sz="0" w:space="0" w:color="auto"/>
        <w:bottom w:val="none" w:sz="0" w:space="0" w:color="auto"/>
        <w:right w:val="none" w:sz="0" w:space="0" w:color="auto"/>
      </w:divBdr>
    </w:div>
    <w:div w:id="277761664">
      <w:bodyDiv w:val="1"/>
      <w:marLeft w:val="0"/>
      <w:marRight w:val="0"/>
      <w:marTop w:val="0"/>
      <w:marBottom w:val="0"/>
      <w:divBdr>
        <w:top w:val="none" w:sz="0" w:space="0" w:color="auto"/>
        <w:left w:val="none" w:sz="0" w:space="0" w:color="auto"/>
        <w:bottom w:val="none" w:sz="0" w:space="0" w:color="auto"/>
        <w:right w:val="none" w:sz="0" w:space="0" w:color="auto"/>
      </w:divBdr>
    </w:div>
    <w:div w:id="277954346">
      <w:bodyDiv w:val="1"/>
      <w:marLeft w:val="0"/>
      <w:marRight w:val="0"/>
      <w:marTop w:val="0"/>
      <w:marBottom w:val="0"/>
      <w:divBdr>
        <w:top w:val="none" w:sz="0" w:space="0" w:color="auto"/>
        <w:left w:val="none" w:sz="0" w:space="0" w:color="auto"/>
        <w:bottom w:val="none" w:sz="0" w:space="0" w:color="auto"/>
        <w:right w:val="none" w:sz="0" w:space="0" w:color="auto"/>
      </w:divBdr>
    </w:div>
    <w:div w:id="278613199">
      <w:bodyDiv w:val="1"/>
      <w:marLeft w:val="0"/>
      <w:marRight w:val="0"/>
      <w:marTop w:val="0"/>
      <w:marBottom w:val="0"/>
      <w:divBdr>
        <w:top w:val="none" w:sz="0" w:space="0" w:color="auto"/>
        <w:left w:val="none" w:sz="0" w:space="0" w:color="auto"/>
        <w:bottom w:val="none" w:sz="0" w:space="0" w:color="auto"/>
        <w:right w:val="none" w:sz="0" w:space="0" w:color="auto"/>
      </w:divBdr>
    </w:div>
    <w:div w:id="289819616">
      <w:bodyDiv w:val="1"/>
      <w:marLeft w:val="0"/>
      <w:marRight w:val="0"/>
      <w:marTop w:val="0"/>
      <w:marBottom w:val="0"/>
      <w:divBdr>
        <w:top w:val="none" w:sz="0" w:space="0" w:color="auto"/>
        <w:left w:val="none" w:sz="0" w:space="0" w:color="auto"/>
        <w:bottom w:val="none" w:sz="0" w:space="0" w:color="auto"/>
        <w:right w:val="none" w:sz="0" w:space="0" w:color="auto"/>
      </w:divBdr>
    </w:div>
    <w:div w:id="306790194">
      <w:bodyDiv w:val="1"/>
      <w:marLeft w:val="0"/>
      <w:marRight w:val="0"/>
      <w:marTop w:val="0"/>
      <w:marBottom w:val="0"/>
      <w:divBdr>
        <w:top w:val="none" w:sz="0" w:space="0" w:color="auto"/>
        <w:left w:val="none" w:sz="0" w:space="0" w:color="auto"/>
        <w:bottom w:val="none" w:sz="0" w:space="0" w:color="auto"/>
        <w:right w:val="none" w:sz="0" w:space="0" w:color="auto"/>
      </w:divBdr>
    </w:div>
    <w:div w:id="320735463">
      <w:bodyDiv w:val="1"/>
      <w:marLeft w:val="0"/>
      <w:marRight w:val="0"/>
      <w:marTop w:val="0"/>
      <w:marBottom w:val="0"/>
      <w:divBdr>
        <w:top w:val="none" w:sz="0" w:space="0" w:color="auto"/>
        <w:left w:val="none" w:sz="0" w:space="0" w:color="auto"/>
        <w:bottom w:val="none" w:sz="0" w:space="0" w:color="auto"/>
        <w:right w:val="none" w:sz="0" w:space="0" w:color="auto"/>
      </w:divBdr>
    </w:div>
    <w:div w:id="342557698">
      <w:bodyDiv w:val="1"/>
      <w:marLeft w:val="0"/>
      <w:marRight w:val="0"/>
      <w:marTop w:val="0"/>
      <w:marBottom w:val="0"/>
      <w:divBdr>
        <w:top w:val="none" w:sz="0" w:space="0" w:color="auto"/>
        <w:left w:val="none" w:sz="0" w:space="0" w:color="auto"/>
        <w:bottom w:val="none" w:sz="0" w:space="0" w:color="auto"/>
        <w:right w:val="none" w:sz="0" w:space="0" w:color="auto"/>
      </w:divBdr>
    </w:div>
    <w:div w:id="345904528">
      <w:bodyDiv w:val="1"/>
      <w:marLeft w:val="0"/>
      <w:marRight w:val="0"/>
      <w:marTop w:val="0"/>
      <w:marBottom w:val="0"/>
      <w:divBdr>
        <w:top w:val="none" w:sz="0" w:space="0" w:color="auto"/>
        <w:left w:val="none" w:sz="0" w:space="0" w:color="auto"/>
        <w:bottom w:val="none" w:sz="0" w:space="0" w:color="auto"/>
        <w:right w:val="none" w:sz="0" w:space="0" w:color="auto"/>
      </w:divBdr>
    </w:div>
    <w:div w:id="353195873">
      <w:bodyDiv w:val="1"/>
      <w:marLeft w:val="0"/>
      <w:marRight w:val="0"/>
      <w:marTop w:val="0"/>
      <w:marBottom w:val="0"/>
      <w:divBdr>
        <w:top w:val="none" w:sz="0" w:space="0" w:color="auto"/>
        <w:left w:val="none" w:sz="0" w:space="0" w:color="auto"/>
        <w:bottom w:val="none" w:sz="0" w:space="0" w:color="auto"/>
        <w:right w:val="none" w:sz="0" w:space="0" w:color="auto"/>
      </w:divBdr>
    </w:div>
    <w:div w:id="359207887">
      <w:bodyDiv w:val="1"/>
      <w:marLeft w:val="0"/>
      <w:marRight w:val="0"/>
      <w:marTop w:val="0"/>
      <w:marBottom w:val="0"/>
      <w:divBdr>
        <w:top w:val="none" w:sz="0" w:space="0" w:color="auto"/>
        <w:left w:val="none" w:sz="0" w:space="0" w:color="auto"/>
        <w:bottom w:val="none" w:sz="0" w:space="0" w:color="auto"/>
        <w:right w:val="none" w:sz="0" w:space="0" w:color="auto"/>
      </w:divBdr>
    </w:div>
    <w:div w:id="360396452">
      <w:bodyDiv w:val="1"/>
      <w:marLeft w:val="0"/>
      <w:marRight w:val="0"/>
      <w:marTop w:val="0"/>
      <w:marBottom w:val="0"/>
      <w:divBdr>
        <w:top w:val="none" w:sz="0" w:space="0" w:color="auto"/>
        <w:left w:val="none" w:sz="0" w:space="0" w:color="auto"/>
        <w:bottom w:val="none" w:sz="0" w:space="0" w:color="auto"/>
        <w:right w:val="none" w:sz="0" w:space="0" w:color="auto"/>
      </w:divBdr>
    </w:div>
    <w:div w:id="372195845">
      <w:bodyDiv w:val="1"/>
      <w:marLeft w:val="0"/>
      <w:marRight w:val="0"/>
      <w:marTop w:val="0"/>
      <w:marBottom w:val="0"/>
      <w:divBdr>
        <w:top w:val="none" w:sz="0" w:space="0" w:color="auto"/>
        <w:left w:val="none" w:sz="0" w:space="0" w:color="auto"/>
        <w:bottom w:val="none" w:sz="0" w:space="0" w:color="auto"/>
        <w:right w:val="none" w:sz="0" w:space="0" w:color="auto"/>
      </w:divBdr>
    </w:div>
    <w:div w:id="374476130">
      <w:bodyDiv w:val="1"/>
      <w:marLeft w:val="0"/>
      <w:marRight w:val="0"/>
      <w:marTop w:val="0"/>
      <w:marBottom w:val="0"/>
      <w:divBdr>
        <w:top w:val="none" w:sz="0" w:space="0" w:color="auto"/>
        <w:left w:val="none" w:sz="0" w:space="0" w:color="auto"/>
        <w:bottom w:val="none" w:sz="0" w:space="0" w:color="auto"/>
        <w:right w:val="none" w:sz="0" w:space="0" w:color="auto"/>
      </w:divBdr>
    </w:div>
    <w:div w:id="375396286">
      <w:bodyDiv w:val="1"/>
      <w:marLeft w:val="0"/>
      <w:marRight w:val="0"/>
      <w:marTop w:val="0"/>
      <w:marBottom w:val="0"/>
      <w:divBdr>
        <w:top w:val="none" w:sz="0" w:space="0" w:color="auto"/>
        <w:left w:val="none" w:sz="0" w:space="0" w:color="auto"/>
        <w:bottom w:val="none" w:sz="0" w:space="0" w:color="auto"/>
        <w:right w:val="none" w:sz="0" w:space="0" w:color="auto"/>
      </w:divBdr>
    </w:div>
    <w:div w:id="380517839">
      <w:bodyDiv w:val="1"/>
      <w:marLeft w:val="0"/>
      <w:marRight w:val="0"/>
      <w:marTop w:val="0"/>
      <w:marBottom w:val="0"/>
      <w:divBdr>
        <w:top w:val="none" w:sz="0" w:space="0" w:color="auto"/>
        <w:left w:val="none" w:sz="0" w:space="0" w:color="auto"/>
        <w:bottom w:val="none" w:sz="0" w:space="0" w:color="auto"/>
        <w:right w:val="none" w:sz="0" w:space="0" w:color="auto"/>
      </w:divBdr>
    </w:div>
    <w:div w:id="380640328">
      <w:bodyDiv w:val="1"/>
      <w:marLeft w:val="0"/>
      <w:marRight w:val="0"/>
      <w:marTop w:val="0"/>
      <w:marBottom w:val="0"/>
      <w:divBdr>
        <w:top w:val="none" w:sz="0" w:space="0" w:color="auto"/>
        <w:left w:val="none" w:sz="0" w:space="0" w:color="auto"/>
        <w:bottom w:val="none" w:sz="0" w:space="0" w:color="auto"/>
        <w:right w:val="none" w:sz="0" w:space="0" w:color="auto"/>
      </w:divBdr>
    </w:div>
    <w:div w:id="392894327">
      <w:bodyDiv w:val="1"/>
      <w:marLeft w:val="0"/>
      <w:marRight w:val="0"/>
      <w:marTop w:val="0"/>
      <w:marBottom w:val="0"/>
      <w:divBdr>
        <w:top w:val="none" w:sz="0" w:space="0" w:color="auto"/>
        <w:left w:val="none" w:sz="0" w:space="0" w:color="auto"/>
        <w:bottom w:val="none" w:sz="0" w:space="0" w:color="auto"/>
        <w:right w:val="none" w:sz="0" w:space="0" w:color="auto"/>
      </w:divBdr>
    </w:div>
    <w:div w:id="395201716">
      <w:bodyDiv w:val="1"/>
      <w:marLeft w:val="0"/>
      <w:marRight w:val="0"/>
      <w:marTop w:val="0"/>
      <w:marBottom w:val="0"/>
      <w:divBdr>
        <w:top w:val="none" w:sz="0" w:space="0" w:color="auto"/>
        <w:left w:val="none" w:sz="0" w:space="0" w:color="auto"/>
        <w:bottom w:val="none" w:sz="0" w:space="0" w:color="auto"/>
        <w:right w:val="none" w:sz="0" w:space="0" w:color="auto"/>
      </w:divBdr>
    </w:div>
    <w:div w:id="402063615">
      <w:bodyDiv w:val="1"/>
      <w:marLeft w:val="0"/>
      <w:marRight w:val="0"/>
      <w:marTop w:val="0"/>
      <w:marBottom w:val="0"/>
      <w:divBdr>
        <w:top w:val="none" w:sz="0" w:space="0" w:color="auto"/>
        <w:left w:val="none" w:sz="0" w:space="0" w:color="auto"/>
        <w:bottom w:val="none" w:sz="0" w:space="0" w:color="auto"/>
        <w:right w:val="none" w:sz="0" w:space="0" w:color="auto"/>
      </w:divBdr>
    </w:div>
    <w:div w:id="405885707">
      <w:bodyDiv w:val="1"/>
      <w:marLeft w:val="0"/>
      <w:marRight w:val="0"/>
      <w:marTop w:val="0"/>
      <w:marBottom w:val="0"/>
      <w:divBdr>
        <w:top w:val="none" w:sz="0" w:space="0" w:color="auto"/>
        <w:left w:val="none" w:sz="0" w:space="0" w:color="auto"/>
        <w:bottom w:val="none" w:sz="0" w:space="0" w:color="auto"/>
        <w:right w:val="none" w:sz="0" w:space="0" w:color="auto"/>
      </w:divBdr>
    </w:div>
    <w:div w:id="416177818">
      <w:bodyDiv w:val="1"/>
      <w:marLeft w:val="0"/>
      <w:marRight w:val="0"/>
      <w:marTop w:val="0"/>
      <w:marBottom w:val="0"/>
      <w:divBdr>
        <w:top w:val="none" w:sz="0" w:space="0" w:color="auto"/>
        <w:left w:val="none" w:sz="0" w:space="0" w:color="auto"/>
        <w:bottom w:val="none" w:sz="0" w:space="0" w:color="auto"/>
        <w:right w:val="none" w:sz="0" w:space="0" w:color="auto"/>
      </w:divBdr>
    </w:div>
    <w:div w:id="427242072">
      <w:bodyDiv w:val="1"/>
      <w:marLeft w:val="0"/>
      <w:marRight w:val="0"/>
      <w:marTop w:val="0"/>
      <w:marBottom w:val="0"/>
      <w:divBdr>
        <w:top w:val="none" w:sz="0" w:space="0" w:color="auto"/>
        <w:left w:val="none" w:sz="0" w:space="0" w:color="auto"/>
        <w:bottom w:val="none" w:sz="0" w:space="0" w:color="auto"/>
        <w:right w:val="none" w:sz="0" w:space="0" w:color="auto"/>
      </w:divBdr>
    </w:div>
    <w:div w:id="434129659">
      <w:bodyDiv w:val="1"/>
      <w:marLeft w:val="0"/>
      <w:marRight w:val="0"/>
      <w:marTop w:val="0"/>
      <w:marBottom w:val="0"/>
      <w:divBdr>
        <w:top w:val="none" w:sz="0" w:space="0" w:color="auto"/>
        <w:left w:val="none" w:sz="0" w:space="0" w:color="auto"/>
        <w:bottom w:val="none" w:sz="0" w:space="0" w:color="auto"/>
        <w:right w:val="none" w:sz="0" w:space="0" w:color="auto"/>
      </w:divBdr>
    </w:div>
    <w:div w:id="437454832">
      <w:bodyDiv w:val="1"/>
      <w:marLeft w:val="0"/>
      <w:marRight w:val="0"/>
      <w:marTop w:val="0"/>
      <w:marBottom w:val="0"/>
      <w:divBdr>
        <w:top w:val="none" w:sz="0" w:space="0" w:color="auto"/>
        <w:left w:val="none" w:sz="0" w:space="0" w:color="auto"/>
        <w:bottom w:val="none" w:sz="0" w:space="0" w:color="auto"/>
        <w:right w:val="none" w:sz="0" w:space="0" w:color="auto"/>
      </w:divBdr>
    </w:div>
    <w:div w:id="445776658">
      <w:bodyDiv w:val="1"/>
      <w:marLeft w:val="0"/>
      <w:marRight w:val="0"/>
      <w:marTop w:val="0"/>
      <w:marBottom w:val="0"/>
      <w:divBdr>
        <w:top w:val="none" w:sz="0" w:space="0" w:color="auto"/>
        <w:left w:val="none" w:sz="0" w:space="0" w:color="auto"/>
        <w:bottom w:val="none" w:sz="0" w:space="0" w:color="auto"/>
        <w:right w:val="none" w:sz="0" w:space="0" w:color="auto"/>
      </w:divBdr>
    </w:div>
    <w:div w:id="447092236">
      <w:bodyDiv w:val="1"/>
      <w:marLeft w:val="0"/>
      <w:marRight w:val="0"/>
      <w:marTop w:val="0"/>
      <w:marBottom w:val="0"/>
      <w:divBdr>
        <w:top w:val="none" w:sz="0" w:space="0" w:color="auto"/>
        <w:left w:val="none" w:sz="0" w:space="0" w:color="auto"/>
        <w:bottom w:val="none" w:sz="0" w:space="0" w:color="auto"/>
        <w:right w:val="none" w:sz="0" w:space="0" w:color="auto"/>
      </w:divBdr>
    </w:div>
    <w:div w:id="459539990">
      <w:bodyDiv w:val="1"/>
      <w:marLeft w:val="0"/>
      <w:marRight w:val="0"/>
      <w:marTop w:val="0"/>
      <w:marBottom w:val="0"/>
      <w:divBdr>
        <w:top w:val="none" w:sz="0" w:space="0" w:color="auto"/>
        <w:left w:val="none" w:sz="0" w:space="0" w:color="auto"/>
        <w:bottom w:val="none" w:sz="0" w:space="0" w:color="auto"/>
        <w:right w:val="none" w:sz="0" w:space="0" w:color="auto"/>
      </w:divBdr>
    </w:div>
    <w:div w:id="471677565">
      <w:bodyDiv w:val="1"/>
      <w:marLeft w:val="0"/>
      <w:marRight w:val="0"/>
      <w:marTop w:val="0"/>
      <w:marBottom w:val="0"/>
      <w:divBdr>
        <w:top w:val="none" w:sz="0" w:space="0" w:color="auto"/>
        <w:left w:val="none" w:sz="0" w:space="0" w:color="auto"/>
        <w:bottom w:val="none" w:sz="0" w:space="0" w:color="auto"/>
        <w:right w:val="none" w:sz="0" w:space="0" w:color="auto"/>
      </w:divBdr>
    </w:div>
    <w:div w:id="478035647">
      <w:bodyDiv w:val="1"/>
      <w:marLeft w:val="0"/>
      <w:marRight w:val="0"/>
      <w:marTop w:val="0"/>
      <w:marBottom w:val="0"/>
      <w:divBdr>
        <w:top w:val="none" w:sz="0" w:space="0" w:color="auto"/>
        <w:left w:val="none" w:sz="0" w:space="0" w:color="auto"/>
        <w:bottom w:val="none" w:sz="0" w:space="0" w:color="auto"/>
        <w:right w:val="none" w:sz="0" w:space="0" w:color="auto"/>
      </w:divBdr>
    </w:div>
    <w:div w:id="482770061">
      <w:bodyDiv w:val="1"/>
      <w:marLeft w:val="0"/>
      <w:marRight w:val="0"/>
      <w:marTop w:val="0"/>
      <w:marBottom w:val="0"/>
      <w:divBdr>
        <w:top w:val="none" w:sz="0" w:space="0" w:color="auto"/>
        <w:left w:val="none" w:sz="0" w:space="0" w:color="auto"/>
        <w:bottom w:val="none" w:sz="0" w:space="0" w:color="auto"/>
        <w:right w:val="none" w:sz="0" w:space="0" w:color="auto"/>
      </w:divBdr>
    </w:div>
    <w:div w:id="485246481">
      <w:bodyDiv w:val="1"/>
      <w:marLeft w:val="0"/>
      <w:marRight w:val="0"/>
      <w:marTop w:val="0"/>
      <w:marBottom w:val="0"/>
      <w:divBdr>
        <w:top w:val="none" w:sz="0" w:space="0" w:color="auto"/>
        <w:left w:val="none" w:sz="0" w:space="0" w:color="auto"/>
        <w:bottom w:val="none" w:sz="0" w:space="0" w:color="auto"/>
        <w:right w:val="none" w:sz="0" w:space="0" w:color="auto"/>
      </w:divBdr>
    </w:div>
    <w:div w:id="485824453">
      <w:bodyDiv w:val="1"/>
      <w:marLeft w:val="0"/>
      <w:marRight w:val="0"/>
      <w:marTop w:val="0"/>
      <w:marBottom w:val="0"/>
      <w:divBdr>
        <w:top w:val="none" w:sz="0" w:space="0" w:color="auto"/>
        <w:left w:val="none" w:sz="0" w:space="0" w:color="auto"/>
        <w:bottom w:val="none" w:sz="0" w:space="0" w:color="auto"/>
        <w:right w:val="none" w:sz="0" w:space="0" w:color="auto"/>
      </w:divBdr>
    </w:div>
    <w:div w:id="487592788">
      <w:bodyDiv w:val="1"/>
      <w:marLeft w:val="0"/>
      <w:marRight w:val="0"/>
      <w:marTop w:val="0"/>
      <w:marBottom w:val="0"/>
      <w:divBdr>
        <w:top w:val="none" w:sz="0" w:space="0" w:color="auto"/>
        <w:left w:val="none" w:sz="0" w:space="0" w:color="auto"/>
        <w:bottom w:val="none" w:sz="0" w:space="0" w:color="auto"/>
        <w:right w:val="none" w:sz="0" w:space="0" w:color="auto"/>
      </w:divBdr>
    </w:div>
    <w:div w:id="489056874">
      <w:bodyDiv w:val="1"/>
      <w:marLeft w:val="0"/>
      <w:marRight w:val="0"/>
      <w:marTop w:val="0"/>
      <w:marBottom w:val="0"/>
      <w:divBdr>
        <w:top w:val="none" w:sz="0" w:space="0" w:color="auto"/>
        <w:left w:val="none" w:sz="0" w:space="0" w:color="auto"/>
        <w:bottom w:val="none" w:sz="0" w:space="0" w:color="auto"/>
        <w:right w:val="none" w:sz="0" w:space="0" w:color="auto"/>
      </w:divBdr>
    </w:div>
    <w:div w:id="490947576">
      <w:bodyDiv w:val="1"/>
      <w:marLeft w:val="0"/>
      <w:marRight w:val="0"/>
      <w:marTop w:val="0"/>
      <w:marBottom w:val="0"/>
      <w:divBdr>
        <w:top w:val="none" w:sz="0" w:space="0" w:color="auto"/>
        <w:left w:val="none" w:sz="0" w:space="0" w:color="auto"/>
        <w:bottom w:val="none" w:sz="0" w:space="0" w:color="auto"/>
        <w:right w:val="none" w:sz="0" w:space="0" w:color="auto"/>
      </w:divBdr>
    </w:div>
    <w:div w:id="500511515">
      <w:bodyDiv w:val="1"/>
      <w:marLeft w:val="0"/>
      <w:marRight w:val="0"/>
      <w:marTop w:val="0"/>
      <w:marBottom w:val="0"/>
      <w:divBdr>
        <w:top w:val="none" w:sz="0" w:space="0" w:color="auto"/>
        <w:left w:val="none" w:sz="0" w:space="0" w:color="auto"/>
        <w:bottom w:val="none" w:sz="0" w:space="0" w:color="auto"/>
        <w:right w:val="none" w:sz="0" w:space="0" w:color="auto"/>
      </w:divBdr>
    </w:div>
    <w:div w:id="509833287">
      <w:bodyDiv w:val="1"/>
      <w:marLeft w:val="0"/>
      <w:marRight w:val="0"/>
      <w:marTop w:val="0"/>
      <w:marBottom w:val="0"/>
      <w:divBdr>
        <w:top w:val="none" w:sz="0" w:space="0" w:color="auto"/>
        <w:left w:val="none" w:sz="0" w:space="0" w:color="auto"/>
        <w:bottom w:val="none" w:sz="0" w:space="0" w:color="auto"/>
        <w:right w:val="none" w:sz="0" w:space="0" w:color="auto"/>
      </w:divBdr>
    </w:div>
    <w:div w:id="540753972">
      <w:bodyDiv w:val="1"/>
      <w:marLeft w:val="0"/>
      <w:marRight w:val="0"/>
      <w:marTop w:val="0"/>
      <w:marBottom w:val="0"/>
      <w:divBdr>
        <w:top w:val="none" w:sz="0" w:space="0" w:color="000000"/>
        <w:left w:val="none" w:sz="0" w:space="0" w:color="000000"/>
        <w:bottom w:val="none" w:sz="0" w:space="0" w:color="000000"/>
        <w:right w:val="none" w:sz="0" w:space="0" w:color="000000"/>
      </w:divBdr>
      <w:divsChild>
        <w:div w:id="436826526">
          <w:marLeft w:val="0"/>
          <w:marRight w:val="0"/>
          <w:marTop w:val="0"/>
          <w:marBottom w:val="0"/>
          <w:divBdr>
            <w:top w:val="none" w:sz="0" w:space="0" w:color="auto"/>
            <w:left w:val="none" w:sz="0" w:space="0" w:color="auto"/>
            <w:bottom w:val="none" w:sz="0" w:space="0" w:color="auto"/>
            <w:right w:val="none" w:sz="0" w:space="0" w:color="auto"/>
          </w:divBdr>
        </w:div>
        <w:div w:id="1387025515">
          <w:marLeft w:val="0"/>
          <w:marRight w:val="0"/>
          <w:marTop w:val="0"/>
          <w:marBottom w:val="0"/>
          <w:divBdr>
            <w:top w:val="none" w:sz="0" w:space="0" w:color="auto"/>
            <w:left w:val="none" w:sz="0" w:space="0" w:color="auto"/>
            <w:bottom w:val="none" w:sz="0" w:space="0" w:color="auto"/>
            <w:right w:val="none" w:sz="0" w:space="0" w:color="auto"/>
          </w:divBdr>
        </w:div>
      </w:divsChild>
    </w:div>
    <w:div w:id="556936322">
      <w:bodyDiv w:val="1"/>
      <w:marLeft w:val="0"/>
      <w:marRight w:val="0"/>
      <w:marTop w:val="0"/>
      <w:marBottom w:val="0"/>
      <w:divBdr>
        <w:top w:val="none" w:sz="0" w:space="0" w:color="auto"/>
        <w:left w:val="none" w:sz="0" w:space="0" w:color="auto"/>
        <w:bottom w:val="none" w:sz="0" w:space="0" w:color="auto"/>
        <w:right w:val="none" w:sz="0" w:space="0" w:color="auto"/>
      </w:divBdr>
    </w:div>
    <w:div w:id="570314014">
      <w:bodyDiv w:val="1"/>
      <w:marLeft w:val="0"/>
      <w:marRight w:val="0"/>
      <w:marTop w:val="0"/>
      <w:marBottom w:val="0"/>
      <w:divBdr>
        <w:top w:val="none" w:sz="0" w:space="0" w:color="auto"/>
        <w:left w:val="none" w:sz="0" w:space="0" w:color="auto"/>
        <w:bottom w:val="none" w:sz="0" w:space="0" w:color="auto"/>
        <w:right w:val="none" w:sz="0" w:space="0" w:color="auto"/>
      </w:divBdr>
    </w:div>
    <w:div w:id="579868914">
      <w:bodyDiv w:val="1"/>
      <w:marLeft w:val="0"/>
      <w:marRight w:val="0"/>
      <w:marTop w:val="0"/>
      <w:marBottom w:val="0"/>
      <w:divBdr>
        <w:top w:val="none" w:sz="0" w:space="0" w:color="auto"/>
        <w:left w:val="none" w:sz="0" w:space="0" w:color="auto"/>
        <w:bottom w:val="none" w:sz="0" w:space="0" w:color="auto"/>
        <w:right w:val="none" w:sz="0" w:space="0" w:color="auto"/>
      </w:divBdr>
    </w:div>
    <w:div w:id="582184319">
      <w:bodyDiv w:val="1"/>
      <w:marLeft w:val="0"/>
      <w:marRight w:val="0"/>
      <w:marTop w:val="0"/>
      <w:marBottom w:val="0"/>
      <w:divBdr>
        <w:top w:val="none" w:sz="0" w:space="0" w:color="auto"/>
        <w:left w:val="none" w:sz="0" w:space="0" w:color="auto"/>
        <w:bottom w:val="none" w:sz="0" w:space="0" w:color="auto"/>
        <w:right w:val="none" w:sz="0" w:space="0" w:color="auto"/>
      </w:divBdr>
    </w:div>
    <w:div w:id="585918507">
      <w:bodyDiv w:val="1"/>
      <w:marLeft w:val="0"/>
      <w:marRight w:val="0"/>
      <w:marTop w:val="0"/>
      <w:marBottom w:val="0"/>
      <w:divBdr>
        <w:top w:val="none" w:sz="0" w:space="0" w:color="auto"/>
        <w:left w:val="none" w:sz="0" w:space="0" w:color="auto"/>
        <w:bottom w:val="none" w:sz="0" w:space="0" w:color="auto"/>
        <w:right w:val="none" w:sz="0" w:space="0" w:color="auto"/>
      </w:divBdr>
    </w:div>
    <w:div w:id="587811516">
      <w:bodyDiv w:val="1"/>
      <w:marLeft w:val="0"/>
      <w:marRight w:val="0"/>
      <w:marTop w:val="0"/>
      <w:marBottom w:val="0"/>
      <w:divBdr>
        <w:top w:val="none" w:sz="0" w:space="0" w:color="auto"/>
        <w:left w:val="none" w:sz="0" w:space="0" w:color="auto"/>
        <w:bottom w:val="none" w:sz="0" w:space="0" w:color="auto"/>
        <w:right w:val="none" w:sz="0" w:space="0" w:color="auto"/>
      </w:divBdr>
    </w:div>
    <w:div w:id="592975818">
      <w:bodyDiv w:val="1"/>
      <w:marLeft w:val="0"/>
      <w:marRight w:val="0"/>
      <w:marTop w:val="0"/>
      <w:marBottom w:val="0"/>
      <w:divBdr>
        <w:top w:val="none" w:sz="0" w:space="0" w:color="auto"/>
        <w:left w:val="none" w:sz="0" w:space="0" w:color="auto"/>
        <w:bottom w:val="none" w:sz="0" w:space="0" w:color="auto"/>
        <w:right w:val="none" w:sz="0" w:space="0" w:color="auto"/>
      </w:divBdr>
    </w:div>
    <w:div w:id="601960404">
      <w:bodyDiv w:val="1"/>
      <w:marLeft w:val="0"/>
      <w:marRight w:val="0"/>
      <w:marTop w:val="0"/>
      <w:marBottom w:val="0"/>
      <w:divBdr>
        <w:top w:val="none" w:sz="0" w:space="0" w:color="auto"/>
        <w:left w:val="none" w:sz="0" w:space="0" w:color="auto"/>
        <w:bottom w:val="none" w:sz="0" w:space="0" w:color="auto"/>
        <w:right w:val="none" w:sz="0" w:space="0" w:color="auto"/>
      </w:divBdr>
    </w:div>
    <w:div w:id="608701713">
      <w:bodyDiv w:val="1"/>
      <w:marLeft w:val="0"/>
      <w:marRight w:val="0"/>
      <w:marTop w:val="0"/>
      <w:marBottom w:val="0"/>
      <w:divBdr>
        <w:top w:val="none" w:sz="0" w:space="0" w:color="auto"/>
        <w:left w:val="none" w:sz="0" w:space="0" w:color="auto"/>
        <w:bottom w:val="none" w:sz="0" w:space="0" w:color="auto"/>
        <w:right w:val="none" w:sz="0" w:space="0" w:color="auto"/>
      </w:divBdr>
    </w:div>
    <w:div w:id="621814449">
      <w:bodyDiv w:val="1"/>
      <w:marLeft w:val="0"/>
      <w:marRight w:val="0"/>
      <w:marTop w:val="0"/>
      <w:marBottom w:val="0"/>
      <w:divBdr>
        <w:top w:val="none" w:sz="0" w:space="0" w:color="auto"/>
        <w:left w:val="none" w:sz="0" w:space="0" w:color="auto"/>
        <w:bottom w:val="none" w:sz="0" w:space="0" w:color="auto"/>
        <w:right w:val="none" w:sz="0" w:space="0" w:color="auto"/>
      </w:divBdr>
    </w:div>
    <w:div w:id="622660707">
      <w:bodyDiv w:val="1"/>
      <w:marLeft w:val="0"/>
      <w:marRight w:val="0"/>
      <w:marTop w:val="0"/>
      <w:marBottom w:val="0"/>
      <w:divBdr>
        <w:top w:val="none" w:sz="0" w:space="0" w:color="auto"/>
        <w:left w:val="none" w:sz="0" w:space="0" w:color="auto"/>
        <w:bottom w:val="none" w:sz="0" w:space="0" w:color="auto"/>
        <w:right w:val="none" w:sz="0" w:space="0" w:color="auto"/>
      </w:divBdr>
    </w:div>
    <w:div w:id="650139840">
      <w:bodyDiv w:val="1"/>
      <w:marLeft w:val="0"/>
      <w:marRight w:val="0"/>
      <w:marTop w:val="0"/>
      <w:marBottom w:val="0"/>
      <w:divBdr>
        <w:top w:val="none" w:sz="0" w:space="0" w:color="auto"/>
        <w:left w:val="none" w:sz="0" w:space="0" w:color="auto"/>
        <w:bottom w:val="none" w:sz="0" w:space="0" w:color="auto"/>
        <w:right w:val="none" w:sz="0" w:space="0" w:color="auto"/>
      </w:divBdr>
    </w:div>
    <w:div w:id="655232465">
      <w:bodyDiv w:val="1"/>
      <w:marLeft w:val="0"/>
      <w:marRight w:val="0"/>
      <w:marTop w:val="0"/>
      <w:marBottom w:val="0"/>
      <w:divBdr>
        <w:top w:val="none" w:sz="0" w:space="0" w:color="auto"/>
        <w:left w:val="none" w:sz="0" w:space="0" w:color="auto"/>
        <w:bottom w:val="none" w:sz="0" w:space="0" w:color="auto"/>
        <w:right w:val="none" w:sz="0" w:space="0" w:color="auto"/>
      </w:divBdr>
    </w:div>
    <w:div w:id="663894492">
      <w:bodyDiv w:val="1"/>
      <w:marLeft w:val="0"/>
      <w:marRight w:val="0"/>
      <w:marTop w:val="0"/>
      <w:marBottom w:val="0"/>
      <w:divBdr>
        <w:top w:val="none" w:sz="0" w:space="0" w:color="auto"/>
        <w:left w:val="none" w:sz="0" w:space="0" w:color="auto"/>
        <w:bottom w:val="none" w:sz="0" w:space="0" w:color="auto"/>
        <w:right w:val="none" w:sz="0" w:space="0" w:color="auto"/>
      </w:divBdr>
    </w:div>
    <w:div w:id="663971868">
      <w:bodyDiv w:val="1"/>
      <w:marLeft w:val="0"/>
      <w:marRight w:val="0"/>
      <w:marTop w:val="0"/>
      <w:marBottom w:val="0"/>
      <w:divBdr>
        <w:top w:val="none" w:sz="0" w:space="0" w:color="auto"/>
        <w:left w:val="none" w:sz="0" w:space="0" w:color="auto"/>
        <w:bottom w:val="none" w:sz="0" w:space="0" w:color="auto"/>
        <w:right w:val="none" w:sz="0" w:space="0" w:color="auto"/>
      </w:divBdr>
    </w:div>
    <w:div w:id="665591503">
      <w:bodyDiv w:val="1"/>
      <w:marLeft w:val="0"/>
      <w:marRight w:val="0"/>
      <w:marTop w:val="0"/>
      <w:marBottom w:val="0"/>
      <w:divBdr>
        <w:top w:val="none" w:sz="0" w:space="0" w:color="auto"/>
        <w:left w:val="none" w:sz="0" w:space="0" w:color="auto"/>
        <w:bottom w:val="none" w:sz="0" w:space="0" w:color="auto"/>
        <w:right w:val="none" w:sz="0" w:space="0" w:color="auto"/>
      </w:divBdr>
    </w:div>
    <w:div w:id="665670705">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266883231">
          <w:marLeft w:val="0"/>
          <w:marRight w:val="0"/>
          <w:marTop w:val="0"/>
          <w:marBottom w:val="0"/>
          <w:divBdr>
            <w:top w:val="none" w:sz="0" w:space="0" w:color="auto"/>
            <w:left w:val="none" w:sz="0" w:space="0" w:color="auto"/>
            <w:bottom w:val="none" w:sz="0" w:space="0" w:color="auto"/>
            <w:right w:val="none" w:sz="0" w:space="0" w:color="auto"/>
          </w:divBdr>
        </w:div>
        <w:div w:id="484247313">
          <w:marLeft w:val="0"/>
          <w:marRight w:val="0"/>
          <w:marTop w:val="0"/>
          <w:marBottom w:val="0"/>
          <w:divBdr>
            <w:top w:val="none" w:sz="0" w:space="0" w:color="auto"/>
            <w:left w:val="none" w:sz="0" w:space="0" w:color="auto"/>
            <w:bottom w:val="none" w:sz="0" w:space="0" w:color="auto"/>
            <w:right w:val="none" w:sz="0" w:space="0" w:color="auto"/>
          </w:divBdr>
        </w:div>
      </w:divsChild>
    </w:div>
    <w:div w:id="669672881">
      <w:bodyDiv w:val="1"/>
      <w:marLeft w:val="0"/>
      <w:marRight w:val="0"/>
      <w:marTop w:val="0"/>
      <w:marBottom w:val="0"/>
      <w:divBdr>
        <w:top w:val="none" w:sz="0" w:space="0" w:color="auto"/>
        <w:left w:val="none" w:sz="0" w:space="0" w:color="auto"/>
        <w:bottom w:val="none" w:sz="0" w:space="0" w:color="auto"/>
        <w:right w:val="none" w:sz="0" w:space="0" w:color="auto"/>
      </w:divBdr>
    </w:div>
    <w:div w:id="697850864">
      <w:bodyDiv w:val="1"/>
      <w:marLeft w:val="0"/>
      <w:marRight w:val="0"/>
      <w:marTop w:val="0"/>
      <w:marBottom w:val="0"/>
      <w:divBdr>
        <w:top w:val="none" w:sz="0" w:space="0" w:color="auto"/>
        <w:left w:val="none" w:sz="0" w:space="0" w:color="auto"/>
        <w:bottom w:val="none" w:sz="0" w:space="0" w:color="auto"/>
        <w:right w:val="none" w:sz="0" w:space="0" w:color="auto"/>
      </w:divBdr>
    </w:div>
    <w:div w:id="701318439">
      <w:bodyDiv w:val="1"/>
      <w:marLeft w:val="0"/>
      <w:marRight w:val="0"/>
      <w:marTop w:val="0"/>
      <w:marBottom w:val="0"/>
      <w:divBdr>
        <w:top w:val="none" w:sz="0" w:space="0" w:color="auto"/>
        <w:left w:val="none" w:sz="0" w:space="0" w:color="auto"/>
        <w:bottom w:val="none" w:sz="0" w:space="0" w:color="auto"/>
        <w:right w:val="none" w:sz="0" w:space="0" w:color="auto"/>
      </w:divBdr>
    </w:div>
    <w:div w:id="702093123">
      <w:bodyDiv w:val="1"/>
      <w:marLeft w:val="0"/>
      <w:marRight w:val="0"/>
      <w:marTop w:val="0"/>
      <w:marBottom w:val="0"/>
      <w:divBdr>
        <w:top w:val="none" w:sz="0" w:space="0" w:color="auto"/>
        <w:left w:val="none" w:sz="0" w:space="0" w:color="auto"/>
        <w:bottom w:val="none" w:sz="0" w:space="0" w:color="auto"/>
        <w:right w:val="none" w:sz="0" w:space="0" w:color="auto"/>
      </w:divBdr>
    </w:div>
    <w:div w:id="703407049">
      <w:bodyDiv w:val="1"/>
      <w:marLeft w:val="0"/>
      <w:marRight w:val="0"/>
      <w:marTop w:val="0"/>
      <w:marBottom w:val="0"/>
      <w:divBdr>
        <w:top w:val="none" w:sz="0" w:space="0" w:color="auto"/>
        <w:left w:val="none" w:sz="0" w:space="0" w:color="auto"/>
        <w:bottom w:val="none" w:sz="0" w:space="0" w:color="auto"/>
        <w:right w:val="none" w:sz="0" w:space="0" w:color="auto"/>
      </w:divBdr>
    </w:div>
    <w:div w:id="706297549">
      <w:bodyDiv w:val="1"/>
      <w:marLeft w:val="0"/>
      <w:marRight w:val="0"/>
      <w:marTop w:val="0"/>
      <w:marBottom w:val="0"/>
      <w:divBdr>
        <w:top w:val="none" w:sz="0" w:space="0" w:color="auto"/>
        <w:left w:val="none" w:sz="0" w:space="0" w:color="auto"/>
        <w:bottom w:val="none" w:sz="0" w:space="0" w:color="auto"/>
        <w:right w:val="none" w:sz="0" w:space="0" w:color="auto"/>
      </w:divBdr>
    </w:div>
    <w:div w:id="708070297">
      <w:bodyDiv w:val="1"/>
      <w:marLeft w:val="0"/>
      <w:marRight w:val="0"/>
      <w:marTop w:val="0"/>
      <w:marBottom w:val="0"/>
      <w:divBdr>
        <w:top w:val="none" w:sz="0" w:space="0" w:color="auto"/>
        <w:left w:val="none" w:sz="0" w:space="0" w:color="auto"/>
        <w:bottom w:val="none" w:sz="0" w:space="0" w:color="auto"/>
        <w:right w:val="none" w:sz="0" w:space="0" w:color="auto"/>
      </w:divBdr>
    </w:div>
    <w:div w:id="738939458">
      <w:bodyDiv w:val="1"/>
      <w:marLeft w:val="0"/>
      <w:marRight w:val="0"/>
      <w:marTop w:val="0"/>
      <w:marBottom w:val="0"/>
      <w:divBdr>
        <w:top w:val="none" w:sz="0" w:space="0" w:color="auto"/>
        <w:left w:val="none" w:sz="0" w:space="0" w:color="auto"/>
        <w:bottom w:val="none" w:sz="0" w:space="0" w:color="auto"/>
        <w:right w:val="none" w:sz="0" w:space="0" w:color="auto"/>
      </w:divBdr>
    </w:div>
    <w:div w:id="740836169">
      <w:bodyDiv w:val="1"/>
      <w:marLeft w:val="0"/>
      <w:marRight w:val="0"/>
      <w:marTop w:val="0"/>
      <w:marBottom w:val="0"/>
      <w:divBdr>
        <w:top w:val="none" w:sz="0" w:space="0" w:color="auto"/>
        <w:left w:val="none" w:sz="0" w:space="0" w:color="auto"/>
        <w:bottom w:val="none" w:sz="0" w:space="0" w:color="auto"/>
        <w:right w:val="none" w:sz="0" w:space="0" w:color="auto"/>
      </w:divBdr>
    </w:div>
    <w:div w:id="743838543">
      <w:bodyDiv w:val="1"/>
      <w:marLeft w:val="0"/>
      <w:marRight w:val="0"/>
      <w:marTop w:val="0"/>
      <w:marBottom w:val="0"/>
      <w:divBdr>
        <w:top w:val="none" w:sz="0" w:space="0" w:color="auto"/>
        <w:left w:val="none" w:sz="0" w:space="0" w:color="auto"/>
        <w:bottom w:val="none" w:sz="0" w:space="0" w:color="auto"/>
        <w:right w:val="none" w:sz="0" w:space="0" w:color="auto"/>
      </w:divBdr>
    </w:div>
    <w:div w:id="751850842">
      <w:bodyDiv w:val="1"/>
      <w:marLeft w:val="0"/>
      <w:marRight w:val="0"/>
      <w:marTop w:val="0"/>
      <w:marBottom w:val="0"/>
      <w:divBdr>
        <w:top w:val="none" w:sz="0" w:space="0" w:color="auto"/>
        <w:left w:val="none" w:sz="0" w:space="0" w:color="auto"/>
        <w:bottom w:val="none" w:sz="0" w:space="0" w:color="auto"/>
        <w:right w:val="none" w:sz="0" w:space="0" w:color="auto"/>
      </w:divBdr>
    </w:div>
    <w:div w:id="753429685">
      <w:bodyDiv w:val="1"/>
      <w:marLeft w:val="0"/>
      <w:marRight w:val="0"/>
      <w:marTop w:val="0"/>
      <w:marBottom w:val="0"/>
      <w:divBdr>
        <w:top w:val="none" w:sz="0" w:space="0" w:color="auto"/>
        <w:left w:val="none" w:sz="0" w:space="0" w:color="auto"/>
        <w:bottom w:val="none" w:sz="0" w:space="0" w:color="auto"/>
        <w:right w:val="none" w:sz="0" w:space="0" w:color="auto"/>
      </w:divBdr>
    </w:div>
    <w:div w:id="755059602">
      <w:bodyDiv w:val="1"/>
      <w:marLeft w:val="0"/>
      <w:marRight w:val="0"/>
      <w:marTop w:val="0"/>
      <w:marBottom w:val="0"/>
      <w:divBdr>
        <w:top w:val="none" w:sz="0" w:space="0" w:color="auto"/>
        <w:left w:val="none" w:sz="0" w:space="0" w:color="auto"/>
        <w:bottom w:val="none" w:sz="0" w:space="0" w:color="auto"/>
        <w:right w:val="none" w:sz="0" w:space="0" w:color="auto"/>
      </w:divBdr>
    </w:div>
    <w:div w:id="757868734">
      <w:bodyDiv w:val="1"/>
      <w:marLeft w:val="0"/>
      <w:marRight w:val="0"/>
      <w:marTop w:val="0"/>
      <w:marBottom w:val="0"/>
      <w:divBdr>
        <w:top w:val="none" w:sz="0" w:space="0" w:color="auto"/>
        <w:left w:val="none" w:sz="0" w:space="0" w:color="auto"/>
        <w:bottom w:val="none" w:sz="0" w:space="0" w:color="auto"/>
        <w:right w:val="none" w:sz="0" w:space="0" w:color="auto"/>
      </w:divBdr>
    </w:div>
    <w:div w:id="763720561">
      <w:bodyDiv w:val="1"/>
      <w:marLeft w:val="0"/>
      <w:marRight w:val="0"/>
      <w:marTop w:val="0"/>
      <w:marBottom w:val="0"/>
      <w:divBdr>
        <w:top w:val="none" w:sz="0" w:space="0" w:color="auto"/>
        <w:left w:val="none" w:sz="0" w:space="0" w:color="auto"/>
        <w:bottom w:val="none" w:sz="0" w:space="0" w:color="auto"/>
        <w:right w:val="none" w:sz="0" w:space="0" w:color="auto"/>
      </w:divBdr>
    </w:div>
    <w:div w:id="764613647">
      <w:bodyDiv w:val="1"/>
      <w:marLeft w:val="0"/>
      <w:marRight w:val="0"/>
      <w:marTop w:val="0"/>
      <w:marBottom w:val="0"/>
      <w:divBdr>
        <w:top w:val="none" w:sz="0" w:space="0" w:color="auto"/>
        <w:left w:val="none" w:sz="0" w:space="0" w:color="auto"/>
        <w:bottom w:val="none" w:sz="0" w:space="0" w:color="auto"/>
        <w:right w:val="none" w:sz="0" w:space="0" w:color="auto"/>
      </w:divBdr>
    </w:div>
    <w:div w:id="769006794">
      <w:bodyDiv w:val="1"/>
      <w:marLeft w:val="0"/>
      <w:marRight w:val="0"/>
      <w:marTop w:val="0"/>
      <w:marBottom w:val="0"/>
      <w:divBdr>
        <w:top w:val="none" w:sz="0" w:space="0" w:color="auto"/>
        <w:left w:val="none" w:sz="0" w:space="0" w:color="auto"/>
        <w:bottom w:val="none" w:sz="0" w:space="0" w:color="auto"/>
        <w:right w:val="none" w:sz="0" w:space="0" w:color="auto"/>
      </w:divBdr>
    </w:div>
    <w:div w:id="774057038">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697270573">
          <w:marLeft w:val="0"/>
          <w:marRight w:val="0"/>
          <w:marTop w:val="0"/>
          <w:marBottom w:val="0"/>
          <w:divBdr>
            <w:top w:val="none" w:sz="0" w:space="0" w:color="auto"/>
            <w:left w:val="none" w:sz="0" w:space="0" w:color="auto"/>
            <w:bottom w:val="none" w:sz="0" w:space="0" w:color="auto"/>
            <w:right w:val="none" w:sz="0" w:space="0" w:color="auto"/>
          </w:divBdr>
        </w:div>
      </w:divsChild>
    </w:div>
    <w:div w:id="778833477">
      <w:bodyDiv w:val="1"/>
      <w:marLeft w:val="0"/>
      <w:marRight w:val="0"/>
      <w:marTop w:val="0"/>
      <w:marBottom w:val="0"/>
      <w:divBdr>
        <w:top w:val="none" w:sz="0" w:space="0" w:color="auto"/>
        <w:left w:val="none" w:sz="0" w:space="0" w:color="auto"/>
        <w:bottom w:val="none" w:sz="0" w:space="0" w:color="auto"/>
        <w:right w:val="none" w:sz="0" w:space="0" w:color="auto"/>
      </w:divBdr>
    </w:div>
    <w:div w:id="781924760">
      <w:bodyDiv w:val="1"/>
      <w:marLeft w:val="0"/>
      <w:marRight w:val="0"/>
      <w:marTop w:val="0"/>
      <w:marBottom w:val="0"/>
      <w:divBdr>
        <w:top w:val="none" w:sz="0" w:space="0" w:color="auto"/>
        <w:left w:val="none" w:sz="0" w:space="0" w:color="auto"/>
        <w:bottom w:val="none" w:sz="0" w:space="0" w:color="auto"/>
        <w:right w:val="none" w:sz="0" w:space="0" w:color="auto"/>
      </w:divBdr>
    </w:div>
    <w:div w:id="784152325">
      <w:bodyDiv w:val="1"/>
      <w:marLeft w:val="0"/>
      <w:marRight w:val="0"/>
      <w:marTop w:val="0"/>
      <w:marBottom w:val="0"/>
      <w:divBdr>
        <w:top w:val="none" w:sz="0" w:space="0" w:color="auto"/>
        <w:left w:val="none" w:sz="0" w:space="0" w:color="auto"/>
        <w:bottom w:val="none" w:sz="0" w:space="0" w:color="auto"/>
        <w:right w:val="none" w:sz="0" w:space="0" w:color="auto"/>
      </w:divBdr>
    </w:div>
    <w:div w:id="791368551">
      <w:bodyDiv w:val="1"/>
      <w:marLeft w:val="0"/>
      <w:marRight w:val="0"/>
      <w:marTop w:val="0"/>
      <w:marBottom w:val="0"/>
      <w:divBdr>
        <w:top w:val="none" w:sz="0" w:space="0" w:color="auto"/>
        <w:left w:val="none" w:sz="0" w:space="0" w:color="auto"/>
        <w:bottom w:val="none" w:sz="0" w:space="0" w:color="auto"/>
        <w:right w:val="none" w:sz="0" w:space="0" w:color="auto"/>
      </w:divBdr>
    </w:div>
    <w:div w:id="795610945">
      <w:bodyDiv w:val="1"/>
      <w:marLeft w:val="0"/>
      <w:marRight w:val="0"/>
      <w:marTop w:val="0"/>
      <w:marBottom w:val="0"/>
      <w:divBdr>
        <w:top w:val="none" w:sz="0" w:space="0" w:color="auto"/>
        <w:left w:val="none" w:sz="0" w:space="0" w:color="auto"/>
        <w:bottom w:val="none" w:sz="0" w:space="0" w:color="auto"/>
        <w:right w:val="none" w:sz="0" w:space="0" w:color="auto"/>
      </w:divBdr>
    </w:div>
    <w:div w:id="807088743">
      <w:bodyDiv w:val="1"/>
      <w:marLeft w:val="0"/>
      <w:marRight w:val="0"/>
      <w:marTop w:val="0"/>
      <w:marBottom w:val="0"/>
      <w:divBdr>
        <w:top w:val="none" w:sz="0" w:space="0" w:color="auto"/>
        <w:left w:val="none" w:sz="0" w:space="0" w:color="auto"/>
        <w:bottom w:val="none" w:sz="0" w:space="0" w:color="auto"/>
        <w:right w:val="none" w:sz="0" w:space="0" w:color="auto"/>
      </w:divBdr>
    </w:div>
    <w:div w:id="807239374">
      <w:bodyDiv w:val="1"/>
      <w:marLeft w:val="0"/>
      <w:marRight w:val="0"/>
      <w:marTop w:val="0"/>
      <w:marBottom w:val="0"/>
      <w:divBdr>
        <w:top w:val="none" w:sz="0" w:space="0" w:color="auto"/>
        <w:left w:val="none" w:sz="0" w:space="0" w:color="auto"/>
        <w:bottom w:val="none" w:sz="0" w:space="0" w:color="auto"/>
        <w:right w:val="none" w:sz="0" w:space="0" w:color="auto"/>
      </w:divBdr>
    </w:div>
    <w:div w:id="808935161">
      <w:bodyDiv w:val="1"/>
      <w:marLeft w:val="0"/>
      <w:marRight w:val="0"/>
      <w:marTop w:val="0"/>
      <w:marBottom w:val="0"/>
      <w:divBdr>
        <w:top w:val="none" w:sz="0" w:space="0" w:color="auto"/>
        <w:left w:val="none" w:sz="0" w:space="0" w:color="auto"/>
        <w:bottom w:val="none" w:sz="0" w:space="0" w:color="auto"/>
        <w:right w:val="none" w:sz="0" w:space="0" w:color="auto"/>
      </w:divBdr>
    </w:div>
    <w:div w:id="826751703">
      <w:bodyDiv w:val="1"/>
      <w:marLeft w:val="0"/>
      <w:marRight w:val="0"/>
      <w:marTop w:val="0"/>
      <w:marBottom w:val="0"/>
      <w:divBdr>
        <w:top w:val="none" w:sz="0" w:space="0" w:color="000000"/>
        <w:left w:val="none" w:sz="0" w:space="0" w:color="000000"/>
        <w:bottom w:val="none" w:sz="0" w:space="0" w:color="000000"/>
        <w:right w:val="none" w:sz="0" w:space="0" w:color="000000"/>
      </w:divBdr>
      <w:divsChild>
        <w:div w:id="339549799">
          <w:marLeft w:val="0"/>
          <w:marRight w:val="0"/>
          <w:marTop w:val="0"/>
          <w:marBottom w:val="0"/>
          <w:divBdr>
            <w:top w:val="none" w:sz="0" w:space="0" w:color="auto"/>
            <w:left w:val="none" w:sz="0" w:space="0" w:color="auto"/>
            <w:bottom w:val="none" w:sz="0" w:space="0" w:color="auto"/>
            <w:right w:val="none" w:sz="0" w:space="0" w:color="auto"/>
          </w:divBdr>
        </w:div>
        <w:div w:id="146672031">
          <w:marLeft w:val="0"/>
          <w:marRight w:val="0"/>
          <w:marTop w:val="0"/>
          <w:marBottom w:val="0"/>
          <w:divBdr>
            <w:top w:val="none" w:sz="0" w:space="0" w:color="auto"/>
            <w:left w:val="none" w:sz="0" w:space="0" w:color="auto"/>
            <w:bottom w:val="none" w:sz="0" w:space="0" w:color="auto"/>
            <w:right w:val="none" w:sz="0" w:space="0" w:color="auto"/>
          </w:divBdr>
        </w:div>
      </w:divsChild>
    </w:div>
    <w:div w:id="846794010">
      <w:bodyDiv w:val="1"/>
      <w:marLeft w:val="0"/>
      <w:marRight w:val="0"/>
      <w:marTop w:val="0"/>
      <w:marBottom w:val="0"/>
      <w:divBdr>
        <w:top w:val="none" w:sz="0" w:space="0" w:color="auto"/>
        <w:left w:val="none" w:sz="0" w:space="0" w:color="auto"/>
        <w:bottom w:val="none" w:sz="0" w:space="0" w:color="auto"/>
        <w:right w:val="none" w:sz="0" w:space="0" w:color="auto"/>
      </w:divBdr>
    </w:div>
    <w:div w:id="850266463">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64655433">
          <w:marLeft w:val="0"/>
          <w:marRight w:val="0"/>
          <w:marTop w:val="0"/>
          <w:marBottom w:val="0"/>
          <w:divBdr>
            <w:top w:val="none" w:sz="0" w:space="0" w:color="auto"/>
            <w:left w:val="none" w:sz="0" w:space="0" w:color="auto"/>
            <w:bottom w:val="none" w:sz="0" w:space="0" w:color="auto"/>
            <w:right w:val="none" w:sz="0" w:space="0" w:color="auto"/>
          </w:divBdr>
        </w:div>
        <w:div w:id="165560382">
          <w:marLeft w:val="0"/>
          <w:marRight w:val="0"/>
          <w:marTop w:val="0"/>
          <w:marBottom w:val="0"/>
          <w:divBdr>
            <w:top w:val="none" w:sz="0" w:space="0" w:color="auto"/>
            <w:left w:val="none" w:sz="0" w:space="0" w:color="auto"/>
            <w:bottom w:val="none" w:sz="0" w:space="0" w:color="auto"/>
            <w:right w:val="none" w:sz="0" w:space="0" w:color="auto"/>
          </w:divBdr>
        </w:div>
      </w:divsChild>
    </w:div>
    <w:div w:id="860319788">
      <w:bodyDiv w:val="1"/>
      <w:marLeft w:val="0"/>
      <w:marRight w:val="0"/>
      <w:marTop w:val="0"/>
      <w:marBottom w:val="0"/>
      <w:divBdr>
        <w:top w:val="none" w:sz="0" w:space="0" w:color="auto"/>
        <w:left w:val="none" w:sz="0" w:space="0" w:color="auto"/>
        <w:bottom w:val="none" w:sz="0" w:space="0" w:color="auto"/>
        <w:right w:val="none" w:sz="0" w:space="0" w:color="auto"/>
      </w:divBdr>
    </w:div>
    <w:div w:id="872840032">
      <w:bodyDiv w:val="1"/>
      <w:marLeft w:val="0"/>
      <w:marRight w:val="0"/>
      <w:marTop w:val="0"/>
      <w:marBottom w:val="0"/>
      <w:divBdr>
        <w:top w:val="none" w:sz="0" w:space="0" w:color="auto"/>
        <w:left w:val="none" w:sz="0" w:space="0" w:color="auto"/>
        <w:bottom w:val="none" w:sz="0" w:space="0" w:color="auto"/>
        <w:right w:val="none" w:sz="0" w:space="0" w:color="auto"/>
      </w:divBdr>
    </w:div>
    <w:div w:id="882984285">
      <w:bodyDiv w:val="1"/>
      <w:marLeft w:val="0"/>
      <w:marRight w:val="0"/>
      <w:marTop w:val="0"/>
      <w:marBottom w:val="0"/>
      <w:divBdr>
        <w:top w:val="none" w:sz="0" w:space="0" w:color="auto"/>
        <w:left w:val="none" w:sz="0" w:space="0" w:color="auto"/>
        <w:bottom w:val="none" w:sz="0" w:space="0" w:color="auto"/>
        <w:right w:val="none" w:sz="0" w:space="0" w:color="auto"/>
      </w:divBdr>
    </w:div>
    <w:div w:id="886112688">
      <w:bodyDiv w:val="1"/>
      <w:marLeft w:val="0"/>
      <w:marRight w:val="0"/>
      <w:marTop w:val="0"/>
      <w:marBottom w:val="0"/>
      <w:divBdr>
        <w:top w:val="none" w:sz="0" w:space="0" w:color="auto"/>
        <w:left w:val="none" w:sz="0" w:space="0" w:color="auto"/>
        <w:bottom w:val="none" w:sz="0" w:space="0" w:color="auto"/>
        <w:right w:val="none" w:sz="0" w:space="0" w:color="auto"/>
      </w:divBdr>
    </w:div>
    <w:div w:id="890387587">
      <w:bodyDiv w:val="1"/>
      <w:marLeft w:val="0"/>
      <w:marRight w:val="0"/>
      <w:marTop w:val="0"/>
      <w:marBottom w:val="0"/>
      <w:divBdr>
        <w:top w:val="none" w:sz="0" w:space="0" w:color="auto"/>
        <w:left w:val="none" w:sz="0" w:space="0" w:color="auto"/>
        <w:bottom w:val="none" w:sz="0" w:space="0" w:color="auto"/>
        <w:right w:val="none" w:sz="0" w:space="0" w:color="auto"/>
      </w:divBdr>
    </w:div>
    <w:div w:id="902834960">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717658521">
          <w:marLeft w:val="0"/>
          <w:marRight w:val="0"/>
          <w:marTop w:val="0"/>
          <w:marBottom w:val="0"/>
          <w:divBdr>
            <w:top w:val="none" w:sz="0" w:space="0" w:color="auto"/>
            <w:left w:val="none" w:sz="0" w:space="0" w:color="auto"/>
            <w:bottom w:val="none" w:sz="0" w:space="0" w:color="auto"/>
            <w:right w:val="none" w:sz="0" w:space="0" w:color="auto"/>
          </w:divBdr>
        </w:div>
        <w:div w:id="1963877988">
          <w:marLeft w:val="0"/>
          <w:marRight w:val="0"/>
          <w:marTop w:val="0"/>
          <w:marBottom w:val="0"/>
          <w:divBdr>
            <w:top w:val="none" w:sz="0" w:space="0" w:color="auto"/>
            <w:left w:val="none" w:sz="0" w:space="0" w:color="auto"/>
            <w:bottom w:val="none" w:sz="0" w:space="0" w:color="auto"/>
            <w:right w:val="none" w:sz="0" w:space="0" w:color="auto"/>
          </w:divBdr>
        </w:div>
      </w:divsChild>
    </w:div>
    <w:div w:id="903755564">
      <w:bodyDiv w:val="1"/>
      <w:marLeft w:val="0"/>
      <w:marRight w:val="0"/>
      <w:marTop w:val="0"/>
      <w:marBottom w:val="0"/>
      <w:divBdr>
        <w:top w:val="none" w:sz="0" w:space="0" w:color="auto"/>
        <w:left w:val="none" w:sz="0" w:space="0" w:color="auto"/>
        <w:bottom w:val="none" w:sz="0" w:space="0" w:color="auto"/>
        <w:right w:val="none" w:sz="0" w:space="0" w:color="auto"/>
      </w:divBdr>
    </w:div>
    <w:div w:id="911503539">
      <w:bodyDiv w:val="1"/>
      <w:marLeft w:val="0"/>
      <w:marRight w:val="0"/>
      <w:marTop w:val="0"/>
      <w:marBottom w:val="0"/>
      <w:divBdr>
        <w:top w:val="none" w:sz="0" w:space="0" w:color="auto"/>
        <w:left w:val="none" w:sz="0" w:space="0" w:color="auto"/>
        <w:bottom w:val="none" w:sz="0" w:space="0" w:color="auto"/>
        <w:right w:val="none" w:sz="0" w:space="0" w:color="auto"/>
      </w:divBdr>
    </w:div>
    <w:div w:id="912935777">
      <w:bodyDiv w:val="1"/>
      <w:marLeft w:val="0"/>
      <w:marRight w:val="0"/>
      <w:marTop w:val="0"/>
      <w:marBottom w:val="0"/>
      <w:divBdr>
        <w:top w:val="none" w:sz="0" w:space="0" w:color="auto"/>
        <w:left w:val="none" w:sz="0" w:space="0" w:color="auto"/>
        <w:bottom w:val="none" w:sz="0" w:space="0" w:color="auto"/>
        <w:right w:val="none" w:sz="0" w:space="0" w:color="auto"/>
      </w:divBdr>
    </w:div>
    <w:div w:id="928973643">
      <w:bodyDiv w:val="1"/>
      <w:marLeft w:val="0"/>
      <w:marRight w:val="0"/>
      <w:marTop w:val="0"/>
      <w:marBottom w:val="0"/>
      <w:divBdr>
        <w:top w:val="none" w:sz="0" w:space="0" w:color="auto"/>
        <w:left w:val="none" w:sz="0" w:space="0" w:color="auto"/>
        <w:bottom w:val="none" w:sz="0" w:space="0" w:color="auto"/>
        <w:right w:val="none" w:sz="0" w:space="0" w:color="auto"/>
      </w:divBdr>
    </w:div>
    <w:div w:id="939878301">
      <w:bodyDiv w:val="1"/>
      <w:marLeft w:val="0"/>
      <w:marRight w:val="0"/>
      <w:marTop w:val="0"/>
      <w:marBottom w:val="0"/>
      <w:divBdr>
        <w:top w:val="none" w:sz="0" w:space="0" w:color="auto"/>
        <w:left w:val="none" w:sz="0" w:space="0" w:color="auto"/>
        <w:bottom w:val="none" w:sz="0" w:space="0" w:color="auto"/>
        <w:right w:val="none" w:sz="0" w:space="0" w:color="auto"/>
      </w:divBdr>
    </w:div>
    <w:div w:id="944578271">
      <w:bodyDiv w:val="1"/>
      <w:marLeft w:val="0"/>
      <w:marRight w:val="0"/>
      <w:marTop w:val="0"/>
      <w:marBottom w:val="0"/>
      <w:divBdr>
        <w:top w:val="none" w:sz="0" w:space="0" w:color="auto"/>
        <w:left w:val="none" w:sz="0" w:space="0" w:color="auto"/>
        <w:bottom w:val="none" w:sz="0" w:space="0" w:color="auto"/>
        <w:right w:val="none" w:sz="0" w:space="0" w:color="auto"/>
      </w:divBdr>
    </w:div>
    <w:div w:id="953710958">
      <w:bodyDiv w:val="1"/>
      <w:marLeft w:val="0"/>
      <w:marRight w:val="0"/>
      <w:marTop w:val="0"/>
      <w:marBottom w:val="0"/>
      <w:divBdr>
        <w:top w:val="none" w:sz="0" w:space="0" w:color="auto"/>
        <w:left w:val="none" w:sz="0" w:space="0" w:color="auto"/>
        <w:bottom w:val="none" w:sz="0" w:space="0" w:color="auto"/>
        <w:right w:val="none" w:sz="0" w:space="0" w:color="auto"/>
      </w:divBdr>
    </w:div>
    <w:div w:id="961351365">
      <w:bodyDiv w:val="1"/>
      <w:marLeft w:val="0"/>
      <w:marRight w:val="0"/>
      <w:marTop w:val="0"/>
      <w:marBottom w:val="0"/>
      <w:divBdr>
        <w:top w:val="none" w:sz="0" w:space="0" w:color="auto"/>
        <w:left w:val="none" w:sz="0" w:space="0" w:color="auto"/>
        <w:bottom w:val="none" w:sz="0" w:space="0" w:color="auto"/>
        <w:right w:val="none" w:sz="0" w:space="0" w:color="auto"/>
      </w:divBdr>
    </w:div>
    <w:div w:id="969361957">
      <w:bodyDiv w:val="1"/>
      <w:marLeft w:val="0"/>
      <w:marRight w:val="0"/>
      <w:marTop w:val="0"/>
      <w:marBottom w:val="0"/>
      <w:divBdr>
        <w:top w:val="none" w:sz="0" w:space="0" w:color="auto"/>
        <w:left w:val="none" w:sz="0" w:space="0" w:color="auto"/>
        <w:bottom w:val="none" w:sz="0" w:space="0" w:color="auto"/>
        <w:right w:val="none" w:sz="0" w:space="0" w:color="auto"/>
      </w:divBdr>
    </w:div>
    <w:div w:id="971523412">
      <w:bodyDiv w:val="1"/>
      <w:marLeft w:val="0"/>
      <w:marRight w:val="0"/>
      <w:marTop w:val="0"/>
      <w:marBottom w:val="0"/>
      <w:divBdr>
        <w:top w:val="none" w:sz="0" w:space="0" w:color="auto"/>
        <w:left w:val="none" w:sz="0" w:space="0" w:color="auto"/>
        <w:bottom w:val="none" w:sz="0" w:space="0" w:color="auto"/>
        <w:right w:val="none" w:sz="0" w:space="0" w:color="auto"/>
      </w:divBdr>
    </w:div>
    <w:div w:id="993950298">
      <w:bodyDiv w:val="1"/>
      <w:marLeft w:val="0"/>
      <w:marRight w:val="0"/>
      <w:marTop w:val="0"/>
      <w:marBottom w:val="0"/>
      <w:divBdr>
        <w:top w:val="none" w:sz="0" w:space="0" w:color="auto"/>
        <w:left w:val="none" w:sz="0" w:space="0" w:color="auto"/>
        <w:bottom w:val="none" w:sz="0" w:space="0" w:color="auto"/>
        <w:right w:val="none" w:sz="0" w:space="0" w:color="auto"/>
      </w:divBdr>
    </w:div>
    <w:div w:id="1011251051">
      <w:bodyDiv w:val="1"/>
      <w:marLeft w:val="0"/>
      <w:marRight w:val="0"/>
      <w:marTop w:val="0"/>
      <w:marBottom w:val="0"/>
      <w:divBdr>
        <w:top w:val="none" w:sz="0" w:space="0" w:color="auto"/>
        <w:left w:val="none" w:sz="0" w:space="0" w:color="auto"/>
        <w:bottom w:val="none" w:sz="0" w:space="0" w:color="auto"/>
        <w:right w:val="none" w:sz="0" w:space="0" w:color="auto"/>
      </w:divBdr>
    </w:div>
    <w:div w:id="1014310545">
      <w:bodyDiv w:val="1"/>
      <w:marLeft w:val="0"/>
      <w:marRight w:val="0"/>
      <w:marTop w:val="0"/>
      <w:marBottom w:val="0"/>
      <w:divBdr>
        <w:top w:val="none" w:sz="0" w:space="0" w:color="auto"/>
        <w:left w:val="none" w:sz="0" w:space="0" w:color="auto"/>
        <w:bottom w:val="none" w:sz="0" w:space="0" w:color="auto"/>
        <w:right w:val="none" w:sz="0" w:space="0" w:color="auto"/>
      </w:divBdr>
    </w:div>
    <w:div w:id="1036081648">
      <w:bodyDiv w:val="1"/>
      <w:marLeft w:val="0"/>
      <w:marRight w:val="0"/>
      <w:marTop w:val="0"/>
      <w:marBottom w:val="0"/>
      <w:divBdr>
        <w:top w:val="none" w:sz="0" w:space="0" w:color="auto"/>
        <w:left w:val="none" w:sz="0" w:space="0" w:color="auto"/>
        <w:bottom w:val="none" w:sz="0" w:space="0" w:color="auto"/>
        <w:right w:val="none" w:sz="0" w:space="0" w:color="auto"/>
      </w:divBdr>
    </w:div>
    <w:div w:id="1041130322">
      <w:bodyDiv w:val="1"/>
      <w:marLeft w:val="0"/>
      <w:marRight w:val="0"/>
      <w:marTop w:val="0"/>
      <w:marBottom w:val="0"/>
      <w:divBdr>
        <w:top w:val="none" w:sz="0" w:space="0" w:color="auto"/>
        <w:left w:val="none" w:sz="0" w:space="0" w:color="auto"/>
        <w:bottom w:val="none" w:sz="0" w:space="0" w:color="auto"/>
        <w:right w:val="none" w:sz="0" w:space="0" w:color="auto"/>
      </w:divBdr>
    </w:div>
    <w:div w:id="1044521504">
      <w:bodyDiv w:val="1"/>
      <w:marLeft w:val="0"/>
      <w:marRight w:val="0"/>
      <w:marTop w:val="0"/>
      <w:marBottom w:val="0"/>
      <w:divBdr>
        <w:top w:val="none" w:sz="0" w:space="0" w:color="auto"/>
        <w:left w:val="none" w:sz="0" w:space="0" w:color="auto"/>
        <w:bottom w:val="none" w:sz="0" w:space="0" w:color="auto"/>
        <w:right w:val="none" w:sz="0" w:space="0" w:color="auto"/>
      </w:divBdr>
    </w:div>
    <w:div w:id="1081756789">
      <w:bodyDiv w:val="1"/>
      <w:marLeft w:val="0"/>
      <w:marRight w:val="0"/>
      <w:marTop w:val="0"/>
      <w:marBottom w:val="0"/>
      <w:divBdr>
        <w:top w:val="none" w:sz="0" w:space="0" w:color="auto"/>
        <w:left w:val="none" w:sz="0" w:space="0" w:color="auto"/>
        <w:bottom w:val="none" w:sz="0" w:space="0" w:color="auto"/>
        <w:right w:val="none" w:sz="0" w:space="0" w:color="auto"/>
      </w:divBdr>
    </w:div>
    <w:div w:id="1081873388">
      <w:bodyDiv w:val="1"/>
      <w:marLeft w:val="0"/>
      <w:marRight w:val="0"/>
      <w:marTop w:val="0"/>
      <w:marBottom w:val="0"/>
      <w:divBdr>
        <w:top w:val="none" w:sz="0" w:space="0" w:color="auto"/>
        <w:left w:val="none" w:sz="0" w:space="0" w:color="auto"/>
        <w:bottom w:val="none" w:sz="0" w:space="0" w:color="auto"/>
        <w:right w:val="none" w:sz="0" w:space="0" w:color="auto"/>
      </w:divBdr>
    </w:div>
    <w:div w:id="1083529455">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107653237">
          <w:marLeft w:val="0"/>
          <w:marRight w:val="0"/>
          <w:marTop w:val="0"/>
          <w:marBottom w:val="0"/>
          <w:divBdr>
            <w:top w:val="none" w:sz="0" w:space="0" w:color="auto"/>
            <w:left w:val="none" w:sz="0" w:space="0" w:color="auto"/>
            <w:bottom w:val="none" w:sz="0" w:space="0" w:color="auto"/>
            <w:right w:val="none" w:sz="0" w:space="0" w:color="auto"/>
          </w:divBdr>
        </w:div>
        <w:div w:id="134956762">
          <w:marLeft w:val="0"/>
          <w:marRight w:val="0"/>
          <w:marTop w:val="0"/>
          <w:marBottom w:val="0"/>
          <w:divBdr>
            <w:top w:val="none" w:sz="0" w:space="0" w:color="auto"/>
            <w:left w:val="none" w:sz="0" w:space="0" w:color="auto"/>
            <w:bottom w:val="none" w:sz="0" w:space="0" w:color="auto"/>
            <w:right w:val="none" w:sz="0" w:space="0" w:color="auto"/>
          </w:divBdr>
        </w:div>
      </w:divsChild>
    </w:div>
    <w:div w:id="1086808105">
      <w:bodyDiv w:val="1"/>
      <w:marLeft w:val="0"/>
      <w:marRight w:val="0"/>
      <w:marTop w:val="0"/>
      <w:marBottom w:val="0"/>
      <w:divBdr>
        <w:top w:val="none" w:sz="0" w:space="0" w:color="auto"/>
        <w:left w:val="none" w:sz="0" w:space="0" w:color="auto"/>
        <w:bottom w:val="none" w:sz="0" w:space="0" w:color="auto"/>
        <w:right w:val="none" w:sz="0" w:space="0" w:color="auto"/>
      </w:divBdr>
    </w:div>
    <w:div w:id="1095830659">
      <w:bodyDiv w:val="1"/>
      <w:marLeft w:val="0"/>
      <w:marRight w:val="0"/>
      <w:marTop w:val="0"/>
      <w:marBottom w:val="0"/>
      <w:divBdr>
        <w:top w:val="none" w:sz="0" w:space="0" w:color="auto"/>
        <w:left w:val="none" w:sz="0" w:space="0" w:color="auto"/>
        <w:bottom w:val="none" w:sz="0" w:space="0" w:color="auto"/>
        <w:right w:val="none" w:sz="0" w:space="0" w:color="auto"/>
      </w:divBdr>
    </w:div>
    <w:div w:id="1101145965">
      <w:bodyDiv w:val="1"/>
      <w:marLeft w:val="0"/>
      <w:marRight w:val="0"/>
      <w:marTop w:val="0"/>
      <w:marBottom w:val="0"/>
      <w:divBdr>
        <w:top w:val="none" w:sz="0" w:space="0" w:color="auto"/>
        <w:left w:val="none" w:sz="0" w:space="0" w:color="auto"/>
        <w:bottom w:val="none" w:sz="0" w:space="0" w:color="auto"/>
        <w:right w:val="none" w:sz="0" w:space="0" w:color="auto"/>
      </w:divBdr>
    </w:div>
    <w:div w:id="1113670349">
      <w:bodyDiv w:val="1"/>
      <w:marLeft w:val="0"/>
      <w:marRight w:val="0"/>
      <w:marTop w:val="0"/>
      <w:marBottom w:val="0"/>
      <w:divBdr>
        <w:top w:val="none" w:sz="0" w:space="0" w:color="auto"/>
        <w:left w:val="none" w:sz="0" w:space="0" w:color="auto"/>
        <w:bottom w:val="none" w:sz="0" w:space="0" w:color="auto"/>
        <w:right w:val="none" w:sz="0" w:space="0" w:color="auto"/>
      </w:divBdr>
    </w:div>
    <w:div w:id="1124421804">
      <w:bodyDiv w:val="1"/>
      <w:marLeft w:val="0"/>
      <w:marRight w:val="0"/>
      <w:marTop w:val="0"/>
      <w:marBottom w:val="0"/>
      <w:divBdr>
        <w:top w:val="none" w:sz="0" w:space="0" w:color="auto"/>
        <w:left w:val="none" w:sz="0" w:space="0" w:color="auto"/>
        <w:bottom w:val="none" w:sz="0" w:space="0" w:color="auto"/>
        <w:right w:val="none" w:sz="0" w:space="0" w:color="auto"/>
      </w:divBdr>
    </w:div>
    <w:div w:id="1140419111">
      <w:bodyDiv w:val="1"/>
      <w:marLeft w:val="0"/>
      <w:marRight w:val="0"/>
      <w:marTop w:val="0"/>
      <w:marBottom w:val="0"/>
      <w:divBdr>
        <w:top w:val="none" w:sz="0" w:space="0" w:color="auto"/>
        <w:left w:val="none" w:sz="0" w:space="0" w:color="auto"/>
        <w:bottom w:val="none" w:sz="0" w:space="0" w:color="auto"/>
        <w:right w:val="none" w:sz="0" w:space="0" w:color="auto"/>
      </w:divBdr>
    </w:div>
    <w:div w:id="1142045417">
      <w:bodyDiv w:val="1"/>
      <w:marLeft w:val="0"/>
      <w:marRight w:val="0"/>
      <w:marTop w:val="0"/>
      <w:marBottom w:val="0"/>
      <w:divBdr>
        <w:top w:val="none" w:sz="0" w:space="0" w:color="auto"/>
        <w:left w:val="none" w:sz="0" w:space="0" w:color="auto"/>
        <w:bottom w:val="none" w:sz="0" w:space="0" w:color="auto"/>
        <w:right w:val="none" w:sz="0" w:space="0" w:color="auto"/>
      </w:divBdr>
    </w:div>
    <w:div w:id="1147818434">
      <w:bodyDiv w:val="1"/>
      <w:marLeft w:val="0"/>
      <w:marRight w:val="0"/>
      <w:marTop w:val="0"/>
      <w:marBottom w:val="0"/>
      <w:divBdr>
        <w:top w:val="none" w:sz="0" w:space="0" w:color="auto"/>
        <w:left w:val="none" w:sz="0" w:space="0" w:color="auto"/>
        <w:bottom w:val="none" w:sz="0" w:space="0" w:color="auto"/>
        <w:right w:val="none" w:sz="0" w:space="0" w:color="auto"/>
      </w:divBdr>
    </w:div>
    <w:div w:id="1161769916">
      <w:bodyDiv w:val="1"/>
      <w:marLeft w:val="0"/>
      <w:marRight w:val="0"/>
      <w:marTop w:val="0"/>
      <w:marBottom w:val="0"/>
      <w:divBdr>
        <w:top w:val="none" w:sz="0" w:space="0" w:color="auto"/>
        <w:left w:val="none" w:sz="0" w:space="0" w:color="auto"/>
        <w:bottom w:val="none" w:sz="0" w:space="0" w:color="auto"/>
        <w:right w:val="none" w:sz="0" w:space="0" w:color="auto"/>
      </w:divBdr>
    </w:div>
    <w:div w:id="1165587816">
      <w:bodyDiv w:val="1"/>
      <w:marLeft w:val="0"/>
      <w:marRight w:val="0"/>
      <w:marTop w:val="0"/>
      <w:marBottom w:val="0"/>
      <w:divBdr>
        <w:top w:val="none" w:sz="0" w:space="0" w:color="auto"/>
        <w:left w:val="none" w:sz="0" w:space="0" w:color="auto"/>
        <w:bottom w:val="none" w:sz="0" w:space="0" w:color="auto"/>
        <w:right w:val="none" w:sz="0" w:space="0" w:color="auto"/>
      </w:divBdr>
    </w:div>
    <w:div w:id="1169831262">
      <w:bodyDiv w:val="1"/>
      <w:marLeft w:val="0"/>
      <w:marRight w:val="0"/>
      <w:marTop w:val="0"/>
      <w:marBottom w:val="0"/>
      <w:divBdr>
        <w:top w:val="none" w:sz="0" w:space="0" w:color="auto"/>
        <w:left w:val="none" w:sz="0" w:space="0" w:color="auto"/>
        <w:bottom w:val="none" w:sz="0" w:space="0" w:color="auto"/>
        <w:right w:val="none" w:sz="0" w:space="0" w:color="auto"/>
      </w:divBdr>
    </w:div>
    <w:div w:id="1210071853">
      <w:bodyDiv w:val="1"/>
      <w:marLeft w:val="0"/>
      <w:marRight w:val="0"/>
      <w:marTop w:val="0"/>
      <w:marBottom w:val="0"/>
      <w:divBdr>
        <w:top w:val="none" w:sz="0" w:space="0" w:color="auto"/>
        <w:left w:val="none" w:sz="0" w:space="0" w:color="auto"/>
        <w:bottom w:val="none" w:sz="0" w:space="0" w:color="auto"/>
        <w:right w:val="none" w:sz="0" w:space="0" w:color="auto"/>
      </w:divBdr>
    </w:div>
    <w:div w:id="1214662401">
      <w:bodyDiv w:val="1"/>
      <w:marLeft w:val="0"/>
      <w:marRight w:val="0"/>
      <w:marTop w:val="0"/>
      <w:marBottom w:val="0"/>
      <w:divBdr>
        <w:top w:val="none" w:sz="0" w:space="0" w:color="auto"/>
        <w:left w:val="none" w:sz="0" w:space="0" w:color="auto"/>
        <w:bottom w:val="none" w:sz="0" w:space="0" w:color="auto"/>
        <w:right w:val="none" w:sz="0" w:space="0" w:color="auto"/>
      </w:divBdr>
    </w:div>
    <w:div w:id="1223444138">
      <w:bodyDiv w:val="1"/>
      <w:marLeft w:val="0"/>
      <w:marRight w:val="0"/>
      <w:marTop w:val="0"/>
      <w:marBottom w:val="0"/>
      <w:divBdr>
        <w:top w:val="none" w:sz="0" w:space="0" w:color="auto"/>
        <w:left w:val="none" w:sz="0" w:space="0" w:color="auto"/>
        <w:bottom w:val="none" w:sz="0" w:space="0" w:color="auto"/>
        <w:right w:val="none" w:sz="0" w:space="0" w:color="auto"/>
      </w:divBdr>
    </w:div>
    <w:div w:id="1223714948">
      <w:bodyDiv w:val="1"/>
      <w:marLeft w:val="0"/>
      <w:marRight w:val="0"/>
      <w:marTop w:val="0"/>
      <w:marBottom w:val="0"/>
      <w:divBdr>
        <w:top w:val="none" w:sz="0" w:space="0" w:color="auto"/>
        <w:left w:val="none" w:sz="0" w:space="0" w:color="auto"/>
        <w:bottom w:val="none" w:sz="0" w:space="0" w:color="auto"/>
        <w:right w:val="none" w:sz="0" w:space="0" w:color="auto"/>
      </w:divBdr>
    </w:div>
    <w:div w:id="1226381446">
      <w:bodyDiv w:val="1"/>
      <w:marLeft w:val="0"/>
      <w:marRight w:val="0"/>
      <w:marTop w:val="0"/>
      <w:marBottom w:val="0"/>
      <w:divBdr>
        <w:top w:val="none" w:sz="0" w:space="0" w:color="auto"/>
        <w:left w:val="none" w:sz="0" w:space="0" w:color="auto"/>
        <w:bottom w:val="none" w:sz="0" w:space="0" w:color="auto"/>
        <w:right w:val="none" w:sz="0" w:space="0" w:color="auto"/>
      </w:divBdr>
    </w:div>
    <w:div w:id="1232083931">
      <w:bodyDiv w:val="1"/>
      <w:marLeft w:val="0"/>
      <w:marRight w:val="0"/>
      <w:marTop w:val="0"/>
      <w:marBottom w:val="0"/>
      <w:divBdr>
        <w:top w:val="none" w:sz="0" w:space="0" w:color="auto"/>
        <w:left w:val="none" w:sz="0" w:space="0" w:color="auto"/>
        <w:bottom w:val="none" w:sz="0" w:space="0" w:color="auto"/>
        <w:right w:val="none" w:sz="0" w:space="0" w:color="auto"/>
      </w:divBdr>
    </w:div>
    <w:div w:id="1234661191">
      <w:bodyDiv w:val="1"/>
      <w:marLeft w:val="0"/>
      <w:marRight w:val="0"/>
      <w:marTop w:val="0"/>
      <w:marBottom w:val="0"/>
      <w:divBdr>
        <w:top w:val="none" w:sz="0" w:space="0" w:color="auto"/>
        <w:left w:val="none" w:sz="0" w:space="0" w:color="auto"/>
        <w:bottom w:val="none" w:sz="0" w:space="0" w:color="auto"/>
        <w:right w:val="none" w:sz="0" w:space="0" w:color="auto"/>
      </w:divBdr>
    </w:div>
    <w:div w:id="1246838117">
      <w:bodyDiv w:val="1"/>
      <w:marLeft w:val="0"/>
      <w:marRight w:val="0"/>
      <w:marTop w:val="0"/>
      <w:marBottom w:val="0"/>
      <w:divBdr>
        <w:top w:val="none" w:sz="0" w:space="0" w:color="auto"/>
        <w:left w:val="none" w:sz="0" w:space="0" w:color="auto"/>
        <w:bottom w:val="none" w:sz="0" w:space="0" w:color="auto"/>
        <w:right w:val="none" w:sz="0" w:space="0" w:color="auto"/>
      </w:divBdr>
    </w:div>
    <w:div w:id="1254624747">
      <w:bodyDiv w:val="1"/>
      <w:marLeft w:val="0"/>
      <w:marRight w:val="0"/>
      <w:marTop w:val="0"/>
      <w:marBottom w:val="0"/>
      <w:divBdr>
        <w:top w:val="none" w:sz="0" w:space="0" w:color="auto"/>
        <w:left w:val="none" w:sz="0" w:space="0" w:color="auto"/>
        <w:bottom w:val="none" w:sz="0" w:space="0" w:color="auto"/>
        <w:right w:val="none" w:sz="0" w:space="0" w:color="auto"/>
      </w:divBdr>
    </w:div>
    <w:div w:id="1255624328">
      <w:bodyDiv w:val="1"/>
      <w:marLeft w:val="0"/>
      <w:marRight w:val="0"/>
      <w:marTop w:val="0"/>
      <w:marBottom w:val="0"/>
      <w:divBdr>
        <w:top w:val="none" w:sz="0" w:space="0" w:color="auto"/>
        <w:left w:val="none" w:sz="0" w:space="0" w:color="auto"/>
        <w:bottom w:val="none" w:sz="0" w:space="0" w:color="auto"/>
        <w:right w:val="none" w:sz="0" w:space="0" w:color="auto"/>
      </w:divBdr>
    </w:div>
    <w:div w:id="1279753052">
      <w:bodyDiv w:val="1"/>
      <w:marLeft w:val="0"/>
      <w:marRight w:val="0"/>
      <w:marTop w:val="0"/>
      <w:marBottom w:val="0"/>
      <w:divBdr>
        <w:top w:val="none" w:sz="0" w:space="0" w:color="auto"/>
        <w:left w:val="none" w:sz="0" w:space="0" w:color="auto"/>
        <w:bottom w:val="none" w:sz="0" w:space="0" w:color="auto"/>
        <w:right w:val="none" w:sz="0" w:space="0" w:color="auto"/>
      </w:divBdr>
    </w:div>
    <w:div w:id="1288320086">
      <w:bodyDiv w:val="1"/>
      <w:marLeft w:val="0"/>
      <w:marRight w:val="0"/>
      <w:marTop w:val="0"/>
      <w:marBottom w:val="0"/>
      <w:divBdr>
        <w:top w:val="none" w:sz="0" w:space="0" w:color="auto"/>
        <w:left w:val="none" w:sz="0" w:space="0" w:color="auto"/>
        <w:bottom w:val="none" w:sz="0" w:space="0" w:color="auto"/>
        <w:right w:val="none" w:sz="0" w:space="0" w:color="auto"/>
      </w:divBdr>
    </w:div>
    <w:div w:id="1288390751">
      <w:bodyDiv w:val="1"/>
      <w:marLeft w:val="0"/>
      <w:marRight w:val="0"/>
      <w:marTop w:val="0"/>
      <w:marBottom w:val="0"/>
      <w:divBdr>
        <w:top w:val="none" w:sz="0" w:space="0" w:color="auto"/>
        <w:left w:val="none" w:sz="0" w:space="0" w:color="auto"/>
        <w:bottom w:val="none" w:sz="0" w:space="0" w:color="auto"/>
        <w:right w:val="none" w:sz="0" w:space="0" w:color="auto"/>
      </w:divBdr>
    </w:div>
    <w:div w:id="1290089675">
      <w:bodyDiv w:val="1"/>
      <w:marLeft w:val="0"/>
      <w:marRight w:val="0"/>
      <w:marTop w:val="0"/>
      <w:marBottom w:val="0"/>
      <w:divBdr>
        <w:top w:val="none" w:sz="0" w:space="0" w:color="auto"/>
        <w:left w:val="none" w:sz="0" w:space="0" w:color="auto"/>
        <w:bottom w:val="none" w:sz="0" w:space="0" w:color="auto"/>
        <w:right w:val="none" w:sz="0" w:space="0" w:color="auto"/>
      </w:divBdr>
    </w:div>
    <w:div w:id="1301425511">
      <w:bodyDiv w:val="1"/>
      <w:marLeft w:val="0"/>
      <w:marRight w:val="0"/>
      <w:marTop w:val="0"/>
      <w:marBottom w:val="0"/>
      <w:divBdr>
        <w:top w:val="none" w:sz="0" w:space="0" w:color="auto"/>
        <w:left w:val="none" w:sz="0" w:space="0" w:color="auto"/>
        <w:bottom w:val="none" w:sz="0" w:space="0" w:color="auto"/>
        <w:right w:val="none" w:sz="0" w:space="0" w:color="auto"/>
      </w:divBdr>
    </w:div>
    <w:div w:id="1303003240">
      <w:bodyDiv w:val="1"/>
      <w:marLeft w:val="0"/>
      <w:marRight w:val="0"/>
      <w:marTop w:val="0"/>
      <w:marBottom w:val="0"/>
      <w:divBdr>
        <w:top w:val="none" w:sz="0" w:space="0" w:color="auto"/>
        <w:left w:val="none" w:sz="0" w:space="0" w:color="auto"/>
        <w:bottom w:val="none" w:sz="0" w:space="0" w:color="auto"/>
        <w:right w:val="none" w:sz="0" w:space="0" w:color="auto"/>
      </w:divBdr>
    </w:div>
    <w:div w:id="1305429171">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121601704">
          <w:marLeft w:val="0"/>
          <w:marRight w:val="0"/>
          <w:marTop w:val="0"/>
          <w:marBottom w:val="0"/>
          <w:divBdr>
            <w:top w:val="none" w:sz="0" w:space="0" w:color="auto"/>
            <w:left w:val="none" w:sz="0" w:space="0" w:color="auto"/>
            <w:bottom w:val="none" w:sz="0" w:space="0" w:color="auto"/>
            <w:right w:val="none" w:sz="0" w:space="0" w:color="auto"/>
          </w:divBdr>
        </w:div>
      </w:divsChild>
    </w:div>
    <w:div w:id="1318148638">
      <w:bodyDiv w:val="1"/>
      <w:marLeft w:val="0"/>
      <w:marRight w:val="0"/>
      <w:marTop w:val="0"/>
      <w:marBottom w:val="0"/>
      <w:divBdr>
        <w:top w:val="none" w:sz="0" w:space="0" w:color="auto"/>
        <w:left w:val="none" w:sz="0" w:space="0" w:color="auto"/>
        <w:bottom w:val="none" w:sz="0" w:space="0" w:color="auto"/>
        <w:right w:val="none" w:sz="0" w:space="0" w:color="auto"/>
      </w:divBdr>
    </w:div>
    <w:div w:id="1330333052">
      <w:bodyDiv w:val="1"/>
      <w:marLeft w:val="0"/>
      <w:marRight w:val="0"/>
      <w:marTop w:val="0"/>
      <w:marBottom w:val="0"/>
      <w:divBdr>
        <w:top w:val="none" w:sz="0" w:space="0" w:color="auto"/>
        <w:left w:val="none" w:sz="0" w:space="0" w:color="auto"/>
        <w:bottom w:val="none" w:sz="0" w:space="0" w:color="auto"/>
        <w:right w:val="none" w:sz="0" w:space="0" w:color="auto"/>
      </w:divBdr>
    </w:div>
    <w:div w:id="1336224822">
      <w:bodyDiv w:val="1"/>
      <w:marLeft w:val="0"/>
      <w:marRight w:val="0"/>
      <w:marTop w:val="0"/>
      <w:marBottom w:val="0"/>
      <w:divBdr>
        <w:top w:val="none" w:sz="0" w:space="0" w:color="auto"/>
        <w:left w:val="none" w:sz="0" w:space="0" w:color="auto"/>
        <w:bottom w:val="none" w:sz="0" w:space="0" w:color="auto"/>
        <w:right w:val="none" w:sz="0" w:space="0" w:color="auto"/>
      </w:divBdr>
    </w:div>
    <w:div w:id="1352343521">
      <w:bodyDiv w:val="1"/>
      <w:marLeft w:val="0"/>
      <w:marRight w:val="0"/>
      <w:marTop w:val="0"/>
      <w:marBottom w:val="0"/>
      <w:divBdr>
        <w:top w:val="none" w:sz="0" w:space="0" w:color="auto"/>
        <w:left w:val="none" w:sz="0" w:space="0" w:color="auto"/>
        <w:bottom w:val="none" w:sz="0" w:space="0" w:color="auto"/>
        <w:right w:val="none" w:sz="0" w:space="0" w:color="auto"/>
      </w:divBdr>
    </w:div>
    <w:div w:id="1362781764">
      <w:bodyDiv w:val="1"/>
      <w:marLeft w:val="0"/>
      <w:marRight w:val="0"/>
      <w:marTop w:val="0"/>
      <w:marBottom w:val="0"/>
      <w:divBdr>
        <w:top w:val="none" w:sz="0" w:space="0" w:color="auto"/>
        <w:left w:val="none" w:sz="0" w:space="0" w:color="auto"/>
        <w:bottom w:val="none" w:sz="0" w:space="0" w:color="auto"/>
        <w:right w:val="none" w:sz="0" w:space="0" w:color="auto"/>
      </w:divBdr>
    </w:div>
    <w:div w:id="1377319791">
      <w:bodyDiv w:val="1"/>
      <w:marLeft w:val="0"/>
      <w:marRight w:val="0"/>
      <w:marTop w:val="0"/>
      <w:marBottom w:val="0"/>
      <w:divBdr>
        <w:top w:val="none" w:sz="0" w:space="0" w:color="auto"/>
        <w:left w:val="none" w:sz="0" w:space="0" w:color="auto"/>
        <w:bottom w:val="none" w:sz="0" w:space="0" w:color="auto"/>
        <w:right w:val="none" w:sz="0" w:space="0" w:color="auto"/>
      </w:divBdr>
    </w:div>
    <w:div w:id="1397582050">
      <w:bodyDiv w:val="1"/>
      <w:marLeft w:val="0"/>
      <w:marRight w:val="0"/>
      <w:marTop w:val="0"/>
      <w:marBottom w:val="0"/>
      <w:divBdr>
        <w:top w:val="none" w:sz="0" w:space="0" w:color="auto"/>
        <w:left w:val="none" w:sz="0" w:space="0" w:color="auto"/>
        <w:bottom w:val="none" w:sz="0" w:space="0" w:color="auto"/>
        <w:right w:val="none" w:sz="0" w:space="0" w:color="auto"/>
      </w:divBdr>
    </w:div>
    <w:div w:id="1426685189">
      <w:bodyDiv w:val="1"/>
      <w:marLeft w:val="0"/>
      <w:marRight w:val="0"/>
      <w:marTop w:val="0"/>
      <w:marBottom w:val="0"/>
      <w:divBdr>
        <w:top w:val="none" w:sz="0" w:space="0" w:color="auto"/>
        <w:left w:val="none" w:sz="0" w:space="0" w:color="auto"/>
        <w:bottom w:val="none" w:sz="0" w:space="0" w:color="auto"/>
        <w:right w:val="none" w:sz="0" w:space="0" w:color="auto"/>
      </w:divBdr>
    </w:div>
    <w:div w:id="1427652889">
      <w:bodyDiv w:val="1"/>
      <w:marLeft w:val="0"/>
      <w:marRight w:val="0"/>
      <w:marTop w:val="0"/>
      <w:marBottom w:val="0"/>
      <w:divBdr>
        <w:top w:val="none" w:sz="0" w:space="0" w:color="auto"/>
        <w:left w:val="none" w:sz="0" w:space="0" w:color="auto"/>
        <w:bottom w:val="none" w:sz="0" w:space="0" w:color="auto"/>
        <w:right w:val="none" w:sz="0" w:space="0" w:color="auto"/>
      </w:divBdr>
    </w:div>
    <w:div w:id="1429234805">
      <w:bodyDiv w:val="1"/>
      <w:marLeft w:val="0"/>
      <w:marRight w:val="0"/>
      <w:marTop w:val="0"/>
      <w:marBottom w:val="0"/>
      <w:divBdr>
        <w:top w:val="none" w:sz="0" w:space="0" w:color="auto"/>
        <w:left w:val="none" w:sz="0" w:space="0" w:color="auto"/>
        <w:bottom w:val="none" w:sz="0" w:space="0" w:color="auto"/>
        <w:right w:val="none" w:sz="0" w:space="0" w:color="auto"/>
      </w:divBdr>
    </w:div>
    <w:div w:id="1430197977">
      <w:bodyDiv w:val="1"/>
      <w:marLeft w:val="0"/>
      <w:marRight w:val="0"/>
      <w:marTop w:val="0"/>
      <w:marBottom w:val="0"/>
      <w:divBdr>
        <w:top w:val="none" w:sz="0" w:space="0" w:color="auto"/>
        <w:left w:val="none" w:sz="0" w:space="0" w:color="auto"/>
        <w:bottom w:val="none" w:sz="0" w:space="0" w:color="auto"/>
        <w:right w:val="none" w:sz="0" w:space="0" w:color="auto"/>
      </w:divBdr>
    </w:div>
    <w:div w:id="1431195073">
      <w:bodyDiv w:val="1"/>
      <w:marLeft w:val="0"/>
      <w:marRight w:val="0"/>
      <w:marTop w:val="0"/>
      <w:marBottom w:val="0"/>
      <w:divBdr>
        <w:top w:val="none" w:sz="0" w:space="0" w:color="auto"/>
        <w:left w:val="none" w:sz="0" w:space="0" w:color="auto"/>
        <w:bottom w:val="none" w:sz="0" w:space="0" w:color="auto"/>
        <w:right w:val="none" w:sz="0" w:space="0" w:color="auto"/>
      </w:divBdr>
    </w:div>
    <w:div w:id="1447038059">
      <w:bodyDiv w:val="1"/>
      <w:marLeft w:val="0"/>
      <w:marRight w:val="0"/>
      <w:marTop w:val="0"/>
      <w:marBottom w:val="0"/>
      <w:divBdr>
        <w:top w:val="none" w:sz="0" w:space="0" w:color="auto"/>
        <w:left w:val="none" w:sz="0" w:space="0" w:color="auto"/>
        <w:bottom w:val="none" w:sz="0" w:space="0" w:color="auto"/>
        <w:right w:val="none" w:sz="0" w:space="0" w:color="auto"/>
      </w:divBdr>
    </w:div>
    <w:div w:id="1448890459">
      <w:bodyDiv w:val="1"/>
      <w:marLeft w:val="0"/>
      <w:marRight w:val="0"/>
      <w:marTop w:val="0"/>
      <w:marBottom w:val="0"/>
      <w:divBdr>
        <w:top w:val="none" w:sz="0" w:space="0" w:color="auto"/>
        <w:left w:val="none" w:sz="0" w:space="0" w:color="auto"/>
        <w:bottom w:val="none" w:sz="0" w:space="0" w:color="auto"/>
        <w:right w:val="none" w:sz="0" w:space="0" w:color="auto"/>
      </w:divBdr>
    </w:div>
    <w:div w:id="1452239962">
      <w:bodyDiv w:val="1"/>
      <w:marLeft w:val="0"/>
      <w:marRight w:val="0"/>
      <w:marTop w:val="0"/>
      <w:marBottom w:val="0"/>
      <w:divBdr>
        <w:top w:val="none" w:sz="0" w:space="0" w:color="auto"/>
        <w:left w:val="none" w:sz="0" w:space="0" w:color="auto"/>
        <w:bottom w:val="none" w:sz="0" w:space="0" w:color="auto"/>
        <w:right w:val="none" w:sz="0" w:space="0" w:color="auto"/>
      </w:divBdr>
    </w:div>
    <w:div w:id="1465735342">
      <w:bodyDiv w:val="1"/>
      <w:marLeft w:val="0"/>
      <w:marRight w:val="0"/>
      <w:marTop w:val="0"/>
      <w:marBottom w:val="0"/>
      <w:divBdr>
        <w:top w:val="none" w:sz="0" w:space="0" w:color="auto"/>
        <w:left w:val="none" w:sz="0" w:space="0" w:color="auto"/>
        <w:bottom w:val="none" w:sz="0" w:space="0" w:color="auto"/>
        <w:right w:val="none" w:sz="0" w:space="0" w:color="auto"/>
      </w:divBdr>
    </w:div>
    <w:div w:id="1472213973">
      <w:bodyDiv w:val="1"/>
      <w:marLeft w:val="0"/>
      <w:marRight w:val="0"/>
      <w:marTop w:val="0"/>
      <w:marBottom w:val="0"/>
      <w:divBdr>
        <w:top w:val="none" w:sz="0" w:space="0" w:color="auto"/>
        <w:left w:val="none" w:sz="0" w:space="0" w:color="auto"/>
        <w:bottom w:val="none" w:sz="0" w:space="0" w:color="auto"/>
        <w:right w:val="none" w:sz="0" w:space="0" w:color="auto"/>
      </w:divBdr>
    </w:div>
    <w:div w:id="1474642325">
      <w:bodyDiv w:val="1"/>
      <w:marLeft w:val="0"/>
      <w:marRight w:val="0"/>
      <w:marTop w:val="0"/>
      <w:marBottom w:val="0"/>
      <w:divBdr>
        <w:top w:val="none" w:sz="0" w:space="0" w:color="auto"/>
        <w:left w:val="none" w:sz="0" w:space="0" w:color="auto"/>
        <w:bottom w:val="none" w:sz="0" w:space="0" w:color="auto"/>
        <w:right w:val="none" w:sz="0" w:space="0" w:color="auto"/>
      </w:divBdr>
    </w:div>
    <w:div w:id="1491293583">
      <w:bodyDiv w:val="1"/>
      <w:marLeft w:val="0"/>
      <w:marRight w:val="0"/>
      <w:marTop w:val="0"/>
      <w:marBottom w:val="0"/>
      <w:divBdr>
        <w:top w:val="none" w:sz="0" w:space="0" w:color="auto"/>
        <w:left w:val="none" w:sz="0" w:space="0" w:color="auto"/>
        <w:bottom w:val="none" w:sz="0" w:space="0" w:color="auto"/>
        <w:right w:val="none" w:sz="0" w:space="0" w:color="auto"/>
      </w:divBdr>
    </w:div>
    <w:div w:id="1494492662">
      <w:bodyDiv w:val="1"/>
      <w:marLeft w:val="0"/>
      <w:marRight w:val="0"/>
      <w:marTop w:val="0"/>
      <w:marBottom w:val="0"/>
      <w:divBdr>
        <w:top w:val="none" w:sz="0" w:space="0" w:color="auto"/>
        <w:left w:val="none" w:sz="0" w:space="0" w:color="auto"/>
        <w:bottom w:val="none" w:sz="0" w:space="0" w:color="auto"/>
        <w:right w:val="none" w:sz="0" w:space="0" w:color="auto"/>
      </w:divBdr>
    </w:div>
    <w:div w:id="1502962675">
      <w:bodyDiv w:val="1"/>
      <w:marLeft w:val="0"/>
      <w:marRight w:val="0"/>
      <w:marTop w:val="0"/>
      <w:marBottom w:val="0"/>
      <w:divBdr>
        <w:top w:val="none" w:sz="0" w:space="0" w:color="auto"/>
        <w:left w:val="none" w:sz="0" w:space="0" w:color="auto"/>
        <w:bottom w:val="none" w:sz="0" w:space="0" w:color="auto"/>
        <w:right w:val="none" w:sz="0" w:space="0" w:color="auto"/>
      </w:divBdr>
    </w:div>
    <w:div w:id="1519007224">
      <w:bodyDiv w:val="1"/>
      <w:marLeft w:val="0"/>
      <w:marRight w:val="0"/>
      <w:marTop w:val="0"/>
      <w:marBottom w:val="0"/>
      <w:divBdr>
        <w:top w:val="none" w:sz="0" w:space="0" w:color="auto"/>
        <w:left w:val="none" w:sz="0" w:space="0" w:color="auto"/>
        <w:bottom w:val="none" w:sz="0" w:space="0" w:color="auto"/>
        <w:right w:val="none" w:sz="0" w:space="0" w:color="auto"/>
      </w:divBdr>
    </w:div>
    <w:div w:id="1520780234">
      <w:bodyDiv w:val="1"/>
      <w:marLeft w:val="0"/>
      <w:marRight w:val="0"/>
      <w:marTop w:val="0"/>
      <w:marBottom w:val="0"/>
      <w:divBdr>
        <w:top w:val="none" w:sz="0" w:space="0" w:color="auto"/>
        <w:left w:val="none" w:sz="0" w:space="0" w:color="auto"/>
        <w:bottom w:val="none" w:sz="0" w:space="0" w:color="auto"/>
        <w:right w:val="none" w:sz="0" w:space="0" w:color="auto"/>
      </w:divBdr>
    </w:div>
    <w:div w:id="1521578784">
      <w:bodyDiv w:val="1"/>
      <w:marLeft w:val="0"/>
      <w:marRight w:val="0"/>
      <w:marTop w:val="0"/>
      <w:marBottom w:val="0"/>
      <w:divBdr>
        <w:top w:val="none" w:sz="0" w:space="0" w:color="auto"/>
        <w:left w:val="none" w:sz="0" w:space="0" w:color="auto"/>
        <w:bottom w:val="none" w:sz="0" w:space="0" w:color="auto"/>
        <w:right w:val="none" w:sz="0" w:space="0" w:color="auto"/>
      </w:divBdr>
    </w:div>
    <w:div w:id="1532765189">
      <w:bodyDiv w:val="1"/>
      <w:marLeft w:val="0"/>
      <w:marRight w:val="0"/>
      <w:marTop w:val="0"/>
      <w:marBottom w:val="0"/>
      <w:divBdr>
        <w:top w:val="none" w:sz="0" w:space="0" w:color="auto"/>
        <w:left w:val="none" w:sz="0" w:space="0" w:color="auto"/>
        <w:bottom w:val="none" w:sz="0" w:space="0" w:color="auto"/>
        <w:right w:val="none" w:sz="0" w:space="0" w:color="auto"/>
      </w:divBdr>
    </w:div>
    <w:div w:id="1546067719">
      <w:bodyDiv w:val="1"/>
      <w:marLeft w:val="0"/>
      <w:marRight w:val="0"/>
      <w:marTop w:val="0"/>
      <w:marBottom w:val="0"/>
      <w:divBdr>
        <w:top w:val="none" w:sz="0" w:space="0" w:color="auto"/>
        <w:left w:val="none" w:sz="0" w:space="0" w:color="auto"/>
        <w:bottom w:val="none" w:sz="0" w:space="0" w:color="auto"/>
        <w:right w:val="none" w:sz="0" w:space="0" w:color="auto"/>
      </w:divBdr>
    </w:div>
    <w:div w:id="1561211563">
      <w:bodyDiv w:val="1"/>
      <w:marLeft w:val="0"/>
      <w:marRight w:val="0"/>
      <w:marTop w:val="0"/>
      <w:marBottom w:val="0"/>
      <w:divBdr>
        <w:top w:val="none" w:sz="0" w:space="0" w:color="auto"/>
        <w:left w:val="none" w:sz="0" w:space="0" w:color="auto"/>
        <w:bottom w:val="none" w:sz="0" w:space="0" w:color="auto"/>
        <w:right w:val="none" w:sz="0" w:space="0" w:color="auto"/>
      </w:divBdr>
    </w:div>
    <w:div w:id="1568345920">
      <w:bodyDiv w:val="1"/>
      <w:marLeft w:val="0"/>
      <w:marRight w:val="0"/>
      <w:marTop w:val="0"/>
      <w:marBottom w:val="0"/>
      <w:divBdr>
        <w:top w:val="none" w:sz="0" w:space="0" w:color="auto"/>
        <w:left w:val="none" w:sz="0" w:space="0" w:color="auto"/>
        <w:bottom w:val="none" w:sz="0" w:space="0" w:color="auto"/>
        <w:right w:val="none" w:sz="0" w:space="0" w:color="auto"/>
      </w:divBdr>
    </w:div>
    <w:div w:id="1592279485">
      <w:bodyDiv w:val="1"/>
      <w:marLeft w:val="0"/>
      <w:marRight w:val="0"/>
      <w:marTop w:val="0"/>
      <w:marBottom w:val="0"/>
      <w:divBdr>
        <w:top w:val="none" w:sz="0" w:space="0" w:color="auto"/>
        <w:left w:val="none" w:sz="0" w:space="0" w:color="auto"/>
        <w:bottom w:val="none" w:sz="0" w:space="0" w:color="auto"/>
        <w:right w:val="none" w:sz="0" w:space="0" w:color="auto"/>
      </w:divBdr>
    </w:div>
    <w:div w:id="1595557008">
      <w:bodyDiv w:val="1"/>
      <w:marLeft w:val="0"/>
      <w:marRight w:val="0"/>
      <w:marTop w:val="0"/>
      <w:marBottom w:val="0"/>
      <w:divBdr>
        <w:top w:val="none" w:sz="0" w:space="0" w:color="auto"/>
        <w:left w:val="none" w:sz="0" w:space="0" w:color="auto"/>
        <w:bottom w:val="none" w:sz="0" w:space="0" w:color="auto"/>
        <w:right w:val="none" w:sz="0" w:space="0" w:color="auto"/>
      </w:divBdr>
    </w:div>
    <w:div w:id="1606421420">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952781506">
          <w:marLeft w:val="0"/>
          <w:marRight w:val="0"/>
          <w:marTop w:val="0"/>
          <w:marBottom w:val="0"/>
          <w:divBdr>
            <w:top w:val="none" w:sz="0" w:space="0" w:color="auto"/>
            <w:left w:val="none" w:sz="0" w:space="0" w:color="auto"/>
            <w:bottom w:val="none" w:sz="0" w:space="0" w:color="auto"/>
            <w:right w:val="none" w:sz="0" w:space="0" w:color="auto"/>
          </w:divBdr>
        </w:div>
      </w:divsChild>
    </w:div>
    <w:div w:id="1644193782">
      <w:bodyDiv w:val="1"/>
      <w:marLeft w:val="0"/>
      <w:marRight w:val="0"/>
      <w:marTop w:val="0"/>
      <w:marBottom w:val="0"/>
      <w:divBdr>
        <w:top w:val="none" w:sz="0" w:space="0" w:color="auto"/>
        <w:left w:val="none" w:sz="0" w:space="0" w:color="auto"/>
        <w:bottom w:val="none" w:sz="0" w:space="0" w:color="auto"/>
        <w:right w:val="none" w:sz="0" w:space="0" w:color="auto"/>
      </w:divBdr>
    </w:div>
    <w:div w:id="1652952131">
      <w:bodyDiv w:val="1"/>
      <w:marLeft w:val="0"/>
      <w:marRight w:val="0"/>
      <w:marTop w:val="0"/>
      <w:marBottom w:val="0"/>
      <w:divBdr>
        <w:top w:val="none" w:sz="0" w:space="0" w:color="auto"/>
        <w:left w:val="none" w:sz="0" w:space="0" w:color="auto"/>
        <w:bottom w:val="none" w:sz="0" w:space="0" w:color="auto"/>
        <w:right w:val="none" w:sz="0" w:space="0" w:color="auto"/>
      </w:divBdr>
    </w:div>
    <w:div w:id="1658340374">
      <w:bodyDiv w:val="1"/>
      <w:marLeft w:val="0"/>
      <w:marRight w:val="0"/>
      <w:marTop w:val="0"/>
      <w:marBottom w:val="0"/>
      <w:divBdr>
        <w:top w:val="none" w:sz="0" w:space="0" w:color="auto"/>
        <w:left w:val="none" w:sz="0" w:space="0" w:color="auto"/>
        <w:bottom w:val="none" w:sz="0" w:space="0" w:color="auto"/>
        <w:right w:val="none" w:sz="0" w:space="0" w:color="auto"/>
      </w:divBdr>
    </w:div>
    <w:div w:id="1661079865">
      <w:bodyDiv w:val="1"/>
      <w:marLeft w:val="0"/>
      <w:marRight w:val="0"/>
      <w:marTop w:val="0"/>
      <w:marBottom w:val="0"/>
      <w:divBdr>
        <w:top w:val="none" w:sz="0" w:space="0" w:color="auto"/>
        <w:left w:val="none" w:sz="0" w:space="0" w:color="auto"/>
        <w:bottom w:val="none" w:sz="0" w:space="0" w:color="auto"/>
        <w:right w:val="none" w:sz="0" w:space="0" w:color="auto"/>
      </w:divBdr>
    </w:div>
    <w:div w:id="1661690431">
      <w:bodyDiv w:val="1"/>
      <w:marLeft w:val="0"/>
      <w:marRight w:val="0"/>
      <w:marTop w:val="0"/>
      <w:marBottom w:val="0"/>
      <w:divBdr>
        <w:top w:val="none" w:sz="0" w:space="0" w:color="auto"/>
        <w:left w:val="none" w:sz="0" w:space="0" w:color="auto"/>
        <w:bottom w:val="none" w:sz="0" w:space="0" w:color="auto"/>
        <w:right w:val="none" w:sz="0" w:space="0" w:color="auto"/>
      </w:divBdr>
    </w:div>
    <w:div w:id="1665083751">
      <w:bodyDiv w:val="1"/>
      <w:marLeft w:val="0"/>
      <w:marRight w:val="0"/>
      <w:marTop w:val="0"/>
      <w:marBottom w:val="0"/>
      <w:divBdr>
        <w:top w:val="none" w:sz="0" w:space="0" w:color="auto"/>
        <w:left w:val="none" w:sz="0" w:space="0" w:color="auto"/>
        <w:bottom w:val="none" w:sz="0" w:space="0" w:color="auto"/>
        <w:right w:val="none" w:sz="0" w:space="0" w:color="auto"/>
      </w:divBdr>
    </w:div>
    <w:div w:id="1667199806">
      <w:bodyDiv w:val="1"/>
      <w:marLeft w:val="0"/>
      <w:marRight w:val="0"/>
      <w:marTop w:val="0"/>
      <w:marBottom w:val="0"/>
      <w:divBdr>
        <w:top w:val="none" w:sz="0" w:space="0" w:color="auto"/>
        <w:left w:val="none" w:sz="0" w:space="0" w:color="auto"/>
        <w:bottom w:val="none" w:sz="0" w:space="0" w:color="auto"/>
        <w:right w:val="none" w:sz="0" w:space="0" w:color="auto"/>
      </w:divBdr>
    </w:div>
    <w:div w:id="1670062183">
      <w:bodyDiv w:val="1"/>
      <w:marLeft w:val="0"/>
      <w:marRight w:val="0"/>
      <w:marTop w:val="0"/>
      <w:marBottom w:val="0"/>
      <w:divBdr>
        <w:top w:val="none" w:sz="0" w:space="0" w:color="auto"/>
        <w:left w:val="none" w:sz="0" w:space="0" w:color="auto"/>
        <w:bottom w:val="none" w:sz="0" w:space="0" w:color="auto"/>
        <w:right w:val="none" w:sz="0" w:space="0" w:color="auto"/>
      </w:divBdr>
    </w:div>
    <w:div w:id="1672291801">
      <w:bodyDiv w:val="1"/>
      <w:marLeft w:val="0"/>
      <w:marRight w:val="0"/>
      <w:marTop w:val="0"/>
      <w:marBottom w:val="0"/>
      <w:divBdr>
        <w:top w:val="none" w:sz="0" w:space="0" w:color="auto"/>
        <w:left w:val="none" w:sz="0" w:space="0" w:color="auto"/>
        <w:bottom w:val="none" w:sz="0" w:space="0" w:color="auto"/>
        <w:right w:val="none" w:sz="0" w:space="0" w:color="auto"/>
      </w:divBdr>
    </w:div>
    <w:div w:id="1675299232">
      <w:bodyDiv w:val="1"/>
      <w:marLeft w:val="0"/>
      <w:marRight w:val="0"/>
      <w:marTop w:val="0"/>
      <w:marBottom w:val="0"/>
      <w:divBdr>
        <w:top w:val="none" w:sz="0" w:space="0" w:color="auto"/>
        <w:left w:val="none" w:sz="0" w:space="0" w:color="auto"/>
        <w:bottom w:val="none" w:sz="0" w:space="0" w:color="auto"/>
        <w:right w:val="none" w:sz="0" w:space="0" w:color="auto"/>
      </w:divBdr>
    </w:div>
    <w:div w:id="1678921727">
      <w:bodyDiv w:val="1"/>
      <w:marLeft w:val="0"/>
      <w:marRight w:val="0"/>
      <w:marTop w:val="0"/>
      <w:marBottom w:val="0"/>
      <w:divBdr>
        <w:top w:val="none" w:sz="0" w:space="0" w:color="auto"/>
        <w:left w:val="none" w:sz="0" w:space="0" w:color="auto"/>
        <w:bottom w:val="none" w:sz="0" w:space="0" w:color="auto"/>
        <w:right w:val="none" w:sz="0" w:space="0" w:color="auto"/>
      </w:divBdr>
    </w:div>
    <w:div w:id="1686322998">
      <w:bodyDiv w:val="1"/>
      <w:marLeft w:val="0"/>
      <w:marRight w:val="0"/>
      <w:marTop w:val="0"/>
      <w:marBottom w:val="0"/>
      <w:divBdr>
        <w:top w:val="none" w:sz="0" w:space="0" w:color="auto"/>
        <w:left w:val="none" w:sz="0" w:space="0" w:color="auto"/>
        <w:bottom w:val="none" w:sz="0" w:space="0" w:color="auto"/>
        <w:right w:val="none" w:sz="0" w:space="0" w:color="auto"/>
      </w:divBdr>
    </w:div>
    <w:div w:id="1687097169">
      <w:bodyDiv w:val="1"/>
      <w:marLeft w:val="0"/>
      <w:marRight w:val="0"/>
      <w:marTop w:val="0"/>
      <w:marBottom w:val="0"/>
      <w:divBdr>
        <w:top w:val="none" w:sz="0" w:space="0" w:color="auto"/>
        <w:left w:val="none" w:sz="0" w:space="0" w:color="auto"/>
        <w:bottom w:val="none" w:sz="0" w:space="0" w:color="auto"/>
        <w:right w:val="none" w:sz="0" w:space="0" w:color="auto"/>
      </w:divBdr>
    </w:div>
    <w:div w:id="1694380630">
      <w:bodyDiv w:val="1"/>
      <w:marLeft w:val="0"/>
      <w:marRight w:val="0"/>
      <w:marTop w:val="0"/>
      <w:marBottom w:val="0"/>
      <w:divBdr>
        <w:top w:val="none" w:sz="0" w:space="0" w:color="auto"/>
        <w:left w:val="none" w:sz="0" w:space="0" w:color="auto"/>
        <w:bottom w:val="none" w:sz="0" w:space="0" w:color="auto"/>
        <w:right w:val="none" w:sz="0" w:space="0" w:color="auto"/>
      </w:divBdr>
    </w:div>
    <w:div w:id="1694651160">
      <w:bodyDiv w:val="1"/>
      <w:marLeft w:val="0"/>
      <w:marRight w:val="0"/>
      <w:marTop w:val="0"/>
      <w:marBottom w:val="0"/>
      <w:divBdr>
        <w:top w:val="none" w:sz="0" w:space="0" w:color="auto"/>
        <w:left w:val="none" w:sz="0" w:space="0" w:color="auto"/>
        <w:bottom w:val="none" w:sz="0" w:space="0" w:color="auto"/>
        <w:right w:val="none" w:sz="0" w:space="0" w:color="auto"/>
      </w:divBdr>
    </w:div>
    <w:div w:id="1701130692">
      <w:bodyDiv w:val="1"/>
      <w:marLeft w:val="0"/>
      <w:marRight w:val="0"/>
      <w:marTop w:val="0"/>
      <w:marBottom w:val="0"/>
      <w:divBdr>
        <w:top w:val="none" w:sz="0" w:space="0" w:color="auto"/>
        <w:left w:val="none" w:sz="0" w:space="0" w:color="auto"/>
        <w:bottom w:val="none" w:sz="0" w:space="0" w:color="auto"/>
        <w:right w:val="none" w:sz="0" w:space="0" w:color="auto"/>
      </w:divBdr>
    </w:div>
    <w:div w:id="1712219631">
      <w:bodyDiv w:val="1"/>
      <w:marLeft w:val="0"/>
      <w:marRight w:val="0"/>
      <w:marTop w:val="0"/>
      <w:marBottom w:val="0"/>
      <w:divBdr>
        <w:top w:val="none" w:sz="0" w:space="0" w:color="auto"/>
        <w:left w:val="none" w:sz="0" w:space="0" w:color="auto"/>
        <w:bottom w:val="none" w:sz="0" w:space="0" w:color="auto"/>
        <w:right w:val="none" w:sz="0" w:space="0" w:color="auto"/>
      </w:divBdr>
    </w:div>
    <w:div w:id="1754202456">
      <w:bodyDiv w:val="1"/>
      <w:marLeft w:val="0"/>
      <w:marRight w:val="0"/>
      <w:marTop w:val="0"/>
      <w:marBottom w:val="0"/>
      <w:divBdr>
        <w:top w:val="none" w:sz="0" w:space="0" w:color="auto"/>
        <w:left w:val="none" w:sz="0" w:space="0" w:color="auto"/>
        <w:bottom w:val="none" w:sz="0" w:space="0" w:color="auto"/>
        <w:right w:val="none" w:sz="0" w:space="0" w:color="auto"/>
      </w:divBdr>
    </w:div>
    <w:div w:id="1759863350">
      <w:bodyDiv w:val="1"/>
      <w:marLeft w:val="0"/>
      <w:marRight w:val="0"/>
      <w:marTop w:val="0"/>
      <w:marBottom w:val="0"/>
      <w:divBdr>
        <w:top w:val="none" w:sz="0" w:space="0" w:color="auto"/>
        <w:left w:val="none" w:sz="0" w:space="0" w:color="auto"/>
        <w:bottom w:val="none" w:sz="0" w:space="0" w:color="auto"/>
        <w:right w:val="none" w:sz="0" w:space="0" w:color="auto"/>
      </w:divBdr>
    </w:div>
    <w:div w:id="1780683302">
      <w:bodyDiv w:val="1"/>
      <w:marLeft w:val="0"/>
      <w:marRight w:val="0"/>
      <w:marTop w:val="0"/>
      <w:marBottom w:val="0"/>
      <w:divBdr>
        <w:top w:val="none" w:sz="0" w:space="0" w:color="auto"/>
        <w:left w:val="none" w:sz="0" w:space="0" w:color="auto"/>
        <w:bottom w:val="none" w:sz="0" w:space="0" w:color="auto"/>
        <w:right w:val="none" w:sz="0" w:space="0" w:color="auto"/>
      </w:divBdr>
    </w:div>
    <w:div w:id="1784230197">
      <w:bodyDiv w:val="1"/>
      <w:marLeft w:val="0"/>
      <w:marRight w:val="0"/>
      <w:marTop w:val="0"/>
      <w:marBottom w:val="0"/>
      <w:divBdr>
        <w:top w:val="none" w:sz="0" w:space="0" w:color="auto"/>
        <w:left w:val="none" w:sz="0" w:space="0" w:color="auto"/>
        <w:bottom w:val="none" w:sz="0" w:space="0" w:color="auto"/>
        <w:right w:val="none" w:sz="0" w:space="0" w:color="auto"/>
      </w:divBdr>
    </w:div>
    <w:div w:id="1800103982">
      <w:bodyDiv w:val="1"/>
      <w:marLeft w:val="0"/>
      <w:marRight w:val="0"/>
      <w:marTop w:val="0"/>
      <w:marBottom w:val="0"/>
      <w:divBdr>
        <w:top w:val="none" w:sz="0" w:space="0" w:color="auto"/>
        <w:left w:val="none" w:sz="0" w:space="0" w:color="auto"/>
        <w:bottom w:val="none" w:sz="0" w:space="0" w:color="auto"/>
        <w:right w:val="none" w:sz="0" w:space="0" w:color="auto"/>
      </w:divBdr>
    </w:div>
    <w:div w:id="1802654271">
      <w:bodyDiv w:val="1"/>
      <w:marLeft w:val="0"/>
      <w:marRight w:val="0"/>
      <w:marTop w:val="0"/>
      <w:marBottom w:val="0"/>
      <w:divBdr>
        <w:top w:val="none" w:sz="0" w:space="0" w:color="auto"/>
        <w:left w:val="none" w:sz="0" w:space="0" w:color="auto"/>
        <w:bottom w:val="none" w:sz="0" w:space="0" w:color="auto"/>
        <w:right w:val="none" w:sz="0" w:space="0" w:color="auto"/>
      </w:divBdr>
    </w:div>
    <w:div w:id="1825900058">
      <w:bodyDiv w:val="1"/>
      <w:marLeft w:val="0"/>
      <w:marRight w:val="0"/>
      <w:marTop w:val="0"/>
      <w:marBottom w:val="0"/>
      <w:divBdr>
        <w:top w:val="none" w:sz="0" w:space="0" w:color="auto"/>
        <w:left w:val="none" w:sz="0" w:space="0" w:color="auto"/>
        <w:bottom w:val="none" w:sz="0" w:space="0" w:color="auto"/>
        <w:right w:val="none" w:sz="0" w:space="0" w:color="auto"/>
      </w:divBdr>
    </w:div>
    <w:div w:id="1833595188">
      <w:bodyDiv w:val="1"/>
      <w:marLeft w:val="0"/>
      <w:marRight w:val="0"/>
      <w:marTop w:val="0"/>
      <w:marBottom w:val="0"/>
      <w:divBdr>
        <w:top w:val="none" w:sz="0" w:space="0" w:color="auto"/>
        <w:left w:val="none" w:sz="0" w:space="0" w:color="auto"/>
        <w:bottom w:val="none" w:sz="0" w:space="0" w:color="auto"/>
        <w:right w:val="none" w:sz="0" w:space="0" w:color="auto"/>
      </w:divBdr>
    </w:div>
    <w:div w:id="1837574054">
      <w:bodyDiv w:val="1"/>
      <w:marLeft w:val="0"/>
      <w:marRight w:val="0"/>
      <w:marTop w:val="0"/>
      <w:marBottom w:val="0"/>
      <w:divBdr>
        <w:top w:val="none" w:sz="0" w:space="0" w:color="auto"/>
        <w:left w:val="none" w:sz="0" w:space="0" w:color="auto"/>
        <w:bottom w:val="none" w:sz="0" w:space="0" w:color="auto"/>
        <w:right w:val="none" w:sz="0" w:space="0" w:color="auto"/>
      </w:divBdr>
    </w:div>
    <w:div w:id="1845627652">
      <w:bodyDiv w:val="1"/>
      <w:marLeft w:val="0"/>
      <w:marRight w:val="0"/>
      <w:marTop w:val="0"/>
      <w:marBottom w:val="0"/>
      <w:divBdr>
        <w:top w:val="none" w:sz="0" w:space="0" w:color="auto"/>
        <w:left w:val="none" w:sz="0" w:space="0" w:color="auto"/>
        <w:bottom w:val="none" w:sz="0" w:space="0" w:color="auto"/>
        <w:right w:val="none" w:sz="0" w:space="0" w:color="auto"/>
      </w:divBdr>
    </w:div>
    <w:div w:id="1848011098">
      <w:bodyDiv w:val="1"/>
      <w:marLeft w:val="0"/>
      <w:marRight w:val="0"/>
      <w:marTop w:val="0"/>
      <w:marBottom w:val="0"/>
      <w:divBdr>
        <w:top w:val="none" w:sz="0" w:space="0" w:color="auto"/>
        <w:left w:val="none" w:sz="0" w:space="0" w:color="auto"/>
        <w:bottom w:val="none" w:sz="0" w:space="0" w:color="auto"/>
        <w:right w:val="none" w:sz="0" w:space="0" w:color="auto"/>
      </w:divBdr>
    </w:div>
    <w:div w:id="1856577347">
      <w:bodyDiv w:val="1"/>
      <w:marLeft w:val="0"/>
      <w:marRight w:val="0"/>
      <w:marTop w:val="0"/>
      <w:marBottom w:val="0"/>
      <w:divBdr>
        <w:top w:val="none" w:sz="0" w:space="0" w:color="auto"/>
        <w:left w:val="none" w:sz="0" w:space="0" w:color="auto"/>
        <w:bottom w:val="none" w:sz="0" w:space="0" w:color="auto"/>
        <w:right w:val="none" w:sz="0" w:space="0" w:color="auto"/>
      </w:divBdr>
    </w:div>
    <w:div w:id="1857571975">
      <w:bodyDiv w:val="1"/>
      <w:marLeft w:val="0"/>
      <w:marRight w:val="0"/>
      <w:marTop w:val="0"/>
      <w:marBottom w:val="0"/>
      <w:divBdr>
        <w:top w:val="none" w:sz="0" w:space="0" w:color="auto"/>
        <w:left w:val="none" w:sz="0" w:space="0" w:color="auto"/>
        <w:bottom w:val="none" w:sz="0" w:space="0" w:color="auto"/>
        <w:right w:val="none" w:sz="0" w:space="0" w:color="auto"/>
      </w:divBdr>
    </w:div>
    <w:div w:id="1862695740">
      <w:bodyDiv w:val="1"/>
      <w:marLeft w:val="0"/>
      <w:marRight w:val="0"/>
      <w:marTop w:val="0"/>
      <w:marBottom w:val="0"/>
      <w:divBdr>
        <w:top w:val="none" w:sz="0" w:space="0" w:color="auto"/>
        <w:left w:val="none" w:sz="0" w:space="0" w:color="auto"/>
        <w:bottom w:val="none" w:sz="0" w:space="0" w:color="auto"/>
        <w:right w:val="none" w:sz="0" w:space="0" w:color="auto"/>
      </w:divBdr>
    </w:div>
    <w:div w:id="1865360288">
      <w:bodyDiv w:val="1"/>
      <w:marLeft w:val="0"/>
      <w:marRight w:val="0"/>
      <w:marTop w:val="0"/>
      <w:marBottom w:val="0"/>
      <w:divBdr>
        <w:top w:val="none" w:sz="0" w:space="0" w:color="auto"/>
        <w:left w:val="none" w:sz="0" w:space="0" w:color="auto"/>
        <w:bottom w:val="none" w:sz="0" w:space="0" w:color="auto"/>
        <w:right w:val="none" w:sz="0" w:space="0" w:color="auto"/>
      </w:divBdr>
    </w:div>
    <w:div w:id="1912890946">
      <w:bodyDiv w:val="1"/>
      <w:marLeft w:val="0"/>
      <w:marRight w:val="0"/>
      <w:marTop w:val="0"/>
      <w:marBottom w:val="0"/>
      <w:divBdr>
        <w:top w:val="none" w:sz="0" w:space="0" w:color="auto"/>
        <w:left w:val="none" w:sz="0" w:space="0" w:color="auto"/>
        <w:bottom w:val="none" w:sz="0" w:space="0" w:color="auto"/>
        <w:right w:val="none" w:sz="0" w:space="0" w:color="auto"/>
      </w:divBdr>
    </w:div>
    <w:div w:id="1919165770">
      <w:bodyDiv w:val="1"/>
      <w:marLeft w:val="0"/>
      <w:marRight w:val="0"/>
      <w:marTop w:val="0"/>
      <w:marBottom w:val="0"/>
      <w:divBdr>
        <w:top w:val="none" w:sz="0" w:space="0" w:color="auto"/>
        <w:left w:val="none" w:sz="0" w:space="0" w:color="auto"/>
        <w:bottom w:val="none" w:sz="0" w:space="0" w:color="auto"/>
        <w:right w:val="none" w:sz="0" w:space="0" w:color="auto"/>
      </w:divBdr>
    </w:div>
    <w:div w:id="1936668583">
      <w:bodyDiv w:val="1"/>
      <w:marLeft w:val="0"/>
      <w:marRight w:val="0"/>
      <w:marTop w:val="0"/>
      <w:marBottom w:val="0"/>
      <w:divBdr>
        <w:top w:val="none" w:sz="0" w:space="0" w:color="000000"/>
        <w:left w:val="none" w:sz="0" w:space="0" w:color="000000"/>
        <w:bottom w:val="none" w:sz="0" w:space="0" w:color="000000"/>
        <w:right w:val="none" w:sz="0" w:space="0" w:color="000000"/>
      </w:divBdr>
      <w:divsChild>
        <w:div w:id="410349968">
          <w:marLeft w:val="0"/>
          <w:marRight w:val="0"/>
          <w:marTop w:val="0"/>
          <w:marBottom w:val="0"/>
          <w:divBdr>
            <w:top w:val="none" w:sz="0" w:space="0" w:color="auto"/>
            <w:left w:val="none" w:sz="0" w:space="0" w:color="auto"/>
            <w:bottom w:val="none" w:sz="0" w:space="0" w:color="auto"/>
            <w:right w:val="none" w:sz="0" w:space="0" w:color="auto"/>
          </w:divBdr>
        </w:div>
        <w:div w:id="1213232232">
          <w:marLeft w:val="0"/>
          <w:marRight w:val="0"/>
          <w:marTop w:val="0"/>
          <w:marBottom w:val="0"/>
          <w:divBdr>
            <w:top w:val="none" w:sz="0" w:space="0" w:color="auto"/>
            <w:left w:val="none" w:sz="0" w:space="0" w:color="auto"/>
            <w:bottom w:val="none" w:sz="0" w:space="0" w:color="auto"/>
            <w:right w:val="none" w:sz="0" w:space="0" w:color="auto"/>
          </w:divBdr>
        </w:div>
      </w:divsChild>
    </w:div>
    <w:div w:id="1938980278">
      <w:bodyDiv w:val="1"/>
      <w:marLeft w:val="0"/>
      <w:marRight w:val="0"/>
      <w:marTop w:val="0"/>
      <w:marBottom w:val="0"/>
      <w:divBdr>
        <w:top w:val="none" w:sz="0" w:space="0" w:color="auto"/>
        <w:left w:val="none" w:sz="0" w:space="0" w:color="auto"/>
        <w:bottom w:val="none" w:sz="0" w:space="0" w:color="auto"/>
        <w:right w:val="none" w:sz="0" w:space="0" w:color="auto"/>
      </w:divBdr>
    </w:div>
    <w:div w:id="1942296949">
      <w:bodyDiv w:val="1"/>
      <w:marLeft w:val="0"/>
      <w:marRight w:val="0"/>
      <w:marTop w:val="0"/>
      <w:marBottom w:val="0"/>
      <w:divBdr>
        <w:top w:val="none" w:sz="0" w:space="0" w:color="auto"/>
        <w:left w:val="none" w:sz="0" w:space="0" w:color="auto"/>
        <w:bottom w:val="none" w:sz="0" w:space="0" w:color="auto"/>
        <w:right w:val="none" w:sz="0" w:space="0" w:color="auto"/>
      </w:divBdr>
    </w:div>
    <w:div w:id="1956398559">
      <w:bodyDiv w:val="1"/>
      <w:marLeft w:val="0"/>
      <w:marRight w:val="0"/>
      <w:marTop w:val="0"/>
      <w:marBottom w:val="0"/>
      <w:divBdr>
        <w:top w:val="none" w:sz="0" w:space="0" w:color="auto"/>
        <w:left w:val="none" w:sz="0" w:space="0" w:color="auto"/>
        <w:bottom w:val="none" w:sz="0" w:space="0" w:color="auto"/>
        <w:right w:val="none" w:sz="0" w:space="0" w:color="auto"/>
      </w:divBdr>
    </w:div>
    <w:div w:id="1977638416">
      <w:bodyDiv w:val="1"/>
      <w:marLeft w:val="0"/>
      <w:marRight w:val="0"/>
      <w:marTop w:val="0"/>
      <w:marBottom w:val="0"/>
      <w:divBdr>
        <w:top w:val="none" w:sz="0" w:space="0" w:color="auto"/>
        <w:left w:val="none" w:sz="0" w:space="0" w:color="auto"/>
        <w:bottom w:val="none" w:sz="0" w:space="0" w:color="auto"/>
        <w:right w:val="none" w:sz="0" w:space="0" w:color="auto"/>
      </w:divBdr>
    </w:div>
    <w:div w:id="1983122609">
      <w:bodyDiv w:val="1"/>
      <w:marLeft w:val="0"/>
      <w:marRight w:val="0"/>
      <w:marTop w:val="0"/>
      <w:marBottom w:val="0"/>
      <w:divBdr>
        <w:top w:val="none" w:sz="0" w:space="0" w:color="auto"/>
        <w:left w:val="none" w:sz="0" w:space="0" w:color="auto"/>
        <w:bottom w:val="none" w:sz="0" w:space="0" w:color="auto"/>
        <w:right w:val="none" w:sz="0" w:space="0" w:color="auto"/>
      </w:divBdr>
    </w:div>
    <w:div w:id="1988121550">
      <w:bodyDiv w:val="1"/>
      <w:marLeft w:val="0"/>
      <w:marRight w:val="0"/>
      <w:marTop w:val="0"/>
      <w:marBottom w:val="0"/>
      <w:divBdr>
        <w:top w:val="none" w:sz="0" w:space="0" w:color="auto"/>
        <w:left w:val="none" w:sz="0" w:space="0" w:color="auto"/>
        <w:bottom w:val="none" w:sz="0" w:space="0" w:color="auto"/>
        <w:right w:val="none" w:sz="0" w:space="0" w:color="auto"/>
      </w:divBdr>
    </w:div>
    <w:div w:id="1998217366">
      <w:bodyDiv w:val="1"/>
      <w:marLeft w:val="0"/>
      <w:marRight w:val="0"/>
      <w:marTop w:val="0"/>
      <w:marBottom w:val="0"/>
      <w:divBdr>
        <w:top w:val="none" w:sz="0" w:space="0" w:color="auto"/>
        <w:left w:val="none" w:sz="0" w:space="0" w:color="auto"/>
        <w:bottom w:val="none" w:sz="0" w:space="0" w:color="auto"/>
        <w:right w:val="none" w:sz="0" w:space="0" w:color="auto"/>
      </w:divBdr>
    </w:div>
    <w:div w:id="1998848062">
      <w:bodyDiv w:val="1"/>
      <w:marLeft w:val="0"/>
      <w:marRight w:val="0"/>
      <w:marTop w:val="0"/>
      <w:marBottom w:val="0"/>
      <w:divBdr>
        <w:top w:val="none" w:sz="0" w:space="0" w:color="auto"/>
        <w:left w:val="none" w:sz="0" w:space="0" w:color="auto"/>
        <w:bottom w:val="none" w:sz="0" w:space="0" w:color="auto"/>
        <w:right w:val="none" w:sz="0" w:space="0" w:color="auto"/>
      </w:divBdr>
    </w:div>
    <w:div w:id="1999772582">
      <w:bodyDiv w:val="1"/>
      <w:marLeft w:val="0"/>
      <w:marRight w:val="0"/>
      <w:marTop w:val="0"/>
      <w:marBottom w:val="0"/>
      <w:divBdr>
        <w:top w:val="none" w:sz="0" w:space="0" w:color="auto"/>
        <w:left w:val="none" w:sz="0" w:space="0" w:color="auto"/>
        <w:bottom w:val="none" w:sz="0" w:space="0" w:color="auto"/>
        <w:right w:val="none" w:sz="0" w:space="0" w:color="auto"/>
      </w:divBdr>
    </w:div>
    <w:div w:id="2010984743">
      <w:bodyDiv w:val="1"/>
      <w:marLeft w:val="0"/>
      <w:marRight w:val="0"/>
      <w:marTop w:val="0"/>
      <w:marBottom w:val="0"/>
      <w:divBdr>
        <w:top w:val="none" w:sz="0" w:space="0" w:color="auto"/>
        <w:left w:val="none" w:sz="0" w:space="0" w:color="auto"/>
        <w:bottom w:val="none" w:sz="0" w:space="0" w:color="auto"/>
        <w:right w:val="none" w:sz="0" w:space="0" w:color="auto"/>
      </w:divBdr>
    </w:div>
    <w:div w:id="2013801965">
      <w:bodyDiv w:val="1"/>
      <w:marLeft w:val="0"/>
      <w:marRight w:val="0"/>
      <w:marTop w:val="0"/>
      <w:marBottom w:val="0"/>
      <w:divBdr>
        <w:top w:val="none" w:sz="0" w:space="0" w:color="auto"/>
        <w:left w:val="none" w:sz="0" w:space="0" w:color="auto"/>
        <w:bottom w:val="none" w:sz="0" w:space="0" w:color="auto"/>
        <w:right w:val="none" w:sz="0" w:space="0" w:color="auto"/>
      </w:divBdr>
    </w:div>
    <w:div w:id="2030791195">
      <w:bodyDiv w:val="1"/>
      <w:marLeft w:val="0"/>
      <w:marRight w:val="0"/>
      <w:marTop w:val="0"/>
      <w:marBottom w:val="0"/>
      <w:divBdr>
        <w:top w:val="none" w:sz="0" w:space="0" w:color="auto"/>
        <w:left w:val="none" w:sz="0" w:space="0" w:color="auto"/>
        <w:bottom w:val="none" w:sz="0" w:space="0" w:color="auto"/>
        <w:right w:val="none" w:sz="0" w:space="0" w:color="auto"/>
      </w:divBdr>
    </w:div>
    <w:div w:id="2038849776">
      <w:bodyDiv w:val="1"/>
      <w:marLeft w:val="0"/>
      <w:marRight w:val="0"/>
      <w:marTop w:val="0"/>
      <w:marBottom w:val="0"/>
      <w:divBdr>
        <w:top w:val="none" w:sz="0" w:space="0" w:color="auto"/>
        <w:left w:val="none" w:sz="0" w:space="0" w:color="auto"/>
        <w:bottom w:val="none" w:sz="0" w:space="0" w:color="auto"/>
        <w:right w:val="none" w:sz="0" w:space="0" w:color="auto"/>
      </w:divBdr>
    </w:div>
    <w:div w:id="2039355745">
      <w:bodyDiv w:val="1"/>
      <w:marLeft w:val="0"/>
      <w:marRight w:val="0"/>
      <w:marTop w:val="0"/>
      <w:marBottom w:val="0"/>
      <w:divBdr>
        <w:top w:val="none" w:sz="0" w:space="0" w:color="auto"/>
        <w:left w:val="none" w:sz="0" w:space="0" w:color="auto"/>
        <w:bottom w:val="none" w:sz="0" w:space="0" w:color="auto"/>
        <w:right w:val="none" w:sz="0" w:space="0" w:color="auto"/>
      </w:divBdr>
    </w:div>
    <w:div w:id="2051418181">
      <w:bodyDiv w:val="1"/>
      <w:marLeft w:val="0"/>
      <w:marRight w:val="0"/>
      <w:marTop w:val="0"/>
      <w:marBottom w:val="0"/>
      <w:divBdr>
        <w:top w:val="none" w:sz="0" w:space="0" w:color="auto"/>
        <w:left w:val="none" w:sz="0" w:space="0" w:color="auto"/>
        <w:bottom w:val="none" w:sz="0" w:space="0" w:color="auto"/>
        <w:right w:val="none" w:sz="0" w:space="0" w:color="auto"/>
      </w:divBdr>
    </w:div>
    <w:div w:id="2052917912">
      <w:bodyDiv w:val="1"/>
      <w:marLeft w:val="0"/>
      <w:marRight w:val="0"/>
      <w:marTop w:val="0"/>
      <w:marBottom w:val="0"/>
      <w:divBdr>
        <w:top w:val="none" w:sz="0" w:space="0" w:color="auto"/>
        <w:left w:val="none" w:sz="0" w:space="0" w:color="auto"/>
        <w:bottom w:val="none" w:sz="0" w:space="0" w:color="auto"/>
        <w:right w:val="none" w:sz="0" w:space="0" w:color="auto"/>
      </w:divBdr>
    </w:div>
    <w:div w:id="2053843294">
      <w:bodyDiv w:val="1"/>
      <w:marLeft w:val="0"/>
      <w:marRight w:val="0"/>
      <w:marTop w:val="0"/>
      <w:marBottom w:val="0"/>
      <w:divBdr>
        <w:top w:val="none" w:sz="0" w:space="0" w:color="auto"/>
        <w:left w:val="none" w:sz="0" w:space="0" w:color="auto"/>
        <w:bottom w:val="none" w:sz="0" w:space="0" w:color="auto"/>
        <w:right w:val="none" w:sz="0" w:space="0" w:color="auto"/>
      </w:divBdr>
    </w:div>
    <w:div w:id="2058582934">
      <w:bodyDiv w:val="1"/>
      <w:marLeft w:val="0"/>
      <w:marRight w:val="0"/>
      <w:marTop w:val="0"/>
      <w:marBottom w:val="0"/>
      <w:divBdr>
        <w:top w:val="none" w:sz="0" w:space="0" w:color="auto"/>
        <w:left w:val="none" w:sz="0" w:space="0" w:color="auto"/>
        <w:bottom w:val="none" w:sz="0" w:space="0" w:color="auto"/>
        <w:right w:val="none" w:sz="0" w:space="0" w:color="auto"/>
      </w:divBdr>
    </w:div>
    <w:div w:id="2074505955">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806849035">
          <w:marLeft w:val="0"/>
          <w:marRight w:val="0"/>
          <w:marTop w:val="0"/>
          <w:marBottom w:val="0"/>
          <w:divBdr>
            <w:top w:val="none" w:sz="0" w:space="0" w:color="auto"/>
            <w:left w:val="none" w:sz="0" w:space="0" w:color="auto"/>
            <w:bottom w:val="none" w:sz="0" w:space="0" w:color="auto"/>
            <w:right w:val="none" w:sz="0" w:space="0" w:color="auto"/>
          </w:divBdr>
        </w:div>
        <w:div w:id="1103499779">
          <w:marLeft w:val="0"/>
          <w:marRight w:val="0"/>
          <w:marTop w:val="0"/>
          <w:marBottom w:val="0"/>
          <w:divBdr>
            <w:top w:val="none" w:sz="0" w:space="0" w:color="auto"/>
            <w:left w:val="none" w:sz="0" w:space="0" w:color="auto"/>
            <w:bottom w:val="none" w:sz="0" w:space="0" w:color="auto"/>
            <w:right w:val="none" w:sz="0" w:space="0" w:color="auto"/>
          </w:divBdr>
        </w:div>
      </w:divsChild>
    </w:div>
    <w:div w:id="2105372647">
      <w:bodyDiv w:val="1"/>
      <w:marLeft w:val="0"/>
      <w:marRight w:val="0"/>
      <w:marTop w:val="0"/>
      <w:marBottom w:val="0"/>
      <w:divBdr>
        <w:top w:val="none" w:sz="0" w:space="0" w:color="auto"/>
        <w:left w:val="none" w:sz="0" w:space="0" w:color="auto"/>
        <w:bottom w:val="none" w:sz="0" w:space="0" w:color="auto"/>
        <w:right w:val="none" w:sz="0" w:space="0" w:color="auto"/>
      </w:divBdr>
    </w:div>
    <w:div w:id="2131505314">
      <w:bodyDiv w:val="1"/>
      <w:marLeft w:val="0"/>
      <w:marRight w:val="0"/>
      <w:marTop w:val="0"/>
      <w:marBottom w:val="0"/>
      <w:divBdr>
        <w:top w:val="none" w:sz="0" w:space="0" w:color="auto"/>
        <w:left w:val="none" w:sz="0" w:space="0" w:color="auto"/>
        <w:bottom w:val="none" w:sz="0" w:space="0" w:color="auto"/>
        <w:right w:val="none" w:sz="0" w:space="0" w:color="auto"/>
      </w:divBdr>
    </w:div>
    <w:div w:id="2133476271">
      <w:bodyDiv w:val="1"/>
      <w:marLeft w:val="0"/>
      <w:marRight w:val="0"/>
      <w:marTop w:val="0"/>
      <w:marBottom w:val="0"/>
      <w:divBdr>
        <w:top w:val="none" w:sz="0" w:space="0" w:color="auto"/>
        <w:left w:val="none" w:sz="0" w:space="0" w:color="auto"/>
        <w:bottom w:val="none" w:sz="0" w:space="0" w:color="auto"/>
        <w:right w:val="none" w:sz="0" w:space="0" w:color="auto"/>
      </w:divBdr>
    </w:div>
    <w:div w:id="2134715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s://lib.eshia.ir/11025/3/454" TargetMode="External"/><Relationship Id="rId13" Type="http://schemas.openxmlformats.org/officeDocument/2006/relationships/hyperlink" Target="https://lib.eshia.ir/11025/3/397" TargetMode="External"/><Relationship Id="rId18" Type="http://schemas.openxmlformats.org/officeDocument/2006/relationships/hyperlink" Target="https://lib.eshia.ir/11025/3/361" TargetMode="External"/><Relationship Id="rId3" Type="http://schemas.openxmlformats.org/officeDocument/2006/relationships/hyperlink" Target="https://lib.eshia.ir/11025/8/381" TargetMode="External"/><Relationship Id="rId21" Type="http://schemas.openxmlformats.org/officeDocument/2006/relationships/hyperlink" Target="https://lib.eshia.ir/11025/8/392" TargetMode="External"/><Relationship Id="rId7" Type="http://schemas.openxmlformats.org/officeDocument/2006/relationships/hyperlink" Target="https://lib.eshia.ir/11025/3/451" TargetMode="External"/><Relationship Id="rId12" Type="http://schemas.openxmlformats.org/officeDocument/2006/relationships/hyperlink" Target="https://lib.eshia.ir/11025/3/397" TargetMode="External"/><Relationship Id="rId17" Type="http://schemas.openxmlformats.org/officeDocument/2006/relationships/hyperlink" Target="https://lib.eshia.ir/71334/9/210" TargetMode="External"/><Relationship Id="rId2" Type="http://schemas.openxmlformats.org/officeDocument/2006/relationships/hyperlink" Target="https://lib.eshia.ir/11025/8/382" TargetMode="External"/><Relationship Id="rId16" Type="http://schemas.openxmlformats.org/officeDocument/2006/relationships/hyperlink" Target="https://lib.eshia.ir/11025/3/117" TargetMode="External"/><Relationship Id="rId20" Type="http://schemas.openxmlformats.org/officeDocument/2006/relationships/hyperlink" Target="https://lib.eshia.ir/71334/10/271" TargetMode="External"/><Relationship Id="rId1" Type="http://schemas.openxmlformats.org/officeDocument/2006/relationships/hyperlink" Target="https://lib.eshia.ir/13514/8/227" TargetMode="External"/><Relationship Id="rId6" Type="http://schemas.openxmlformats.org/officeDocument/2006/relationships/hyperlink" Target="https://lib.eshia.ir/71334/17/101" TargetMode="External"/><Relationship Id="rId11" Type="http://schemas.openxmlformats.org/officeDocument/2006/relationships/hyperlink" Target="https://lib.eshia.ir/71334/4/48" TargetMode="External"/><Relationship Id="rId5" Type="http://schemas.openxmlformats.org/officeDocument/2006/relationships/hyperlink" Target="https://lib.eshia.ir/11025/8/385" TargetMode="External"/><Relationship Id="rId15" Type="http://schemas.openxmlformats.org/officeDocument/2006/relationships/hyperlink" Target="https://lib.eshia.ir/71334/15/177" TargetMode="External"/><Relationship Id="rId23" Type="http://schemas.openxmlformats.org/officeDocument/2006/relationships/hyperlink" Target="https://lib.eshia.ir/71334/107/121" TargetMode="External"/><Relationship Id="rId10" Type="http://schemas.openxmlformats.org/officeDocument/2006/relationships/hyperlink" Target="https://lib.eshia.ir/11025/3/494" TargetMode="External"/><Relationship Id="rId19" Type="http://schemas.openxmlformats.org/officeDocument/2006/relationships/hyperlink" Target="https://lib.eshia.ir/11025/3/358" TargetMode="External"/><Relationship Id="rId4" Type="http://schemas.openxmlformats.org/officeDocument/2006/relationships/hyperlink" Target="https://lib.eshia.ir/11021/4/426" TargetMode="External"/><Relationship Id="rId9" Type="http://schemas.openxmlformats.org/officeDocument/2006/relationships/hyperlink" Target="https://lib.eshia.ir/11025/25/368" TargetMode="External"/><Relationship Id="rId14" Type="http://schemas.openxmlformats.org/officeDocument/2006/relationships/hyperlink" Target="https://lib.eshia.ir/71334/4/63" TargetMode="External"/><Relationship Id="rId22" Type="http://schemas.openxmlformats.org/officeDocument/2006/relationships/hyperlink" Target="https://lib.eshia.ir/11025/8/39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C444F2-2DFB-41C0-8A3E-FC516F40FA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1707</Words>
  <Characters>9735</Characters>
  <Application>Microsoft Office Word</Application>
  <DocSecurity>0</DocSecurity>
  <Lines>81</Lines>
  <Paragraphs>22</Paragraphs>
  <ScaleCrop>false</ScaleCrop>
  <HeadingPairs>
    <vt:vector size="4" baseType="variant">
      <vt:variant>
        <vt:lpstr>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11420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Hamid Brd</dc:creator>
  <cp:keywords/>
  <dc:description/>
  <cp:lastModifiedBy>احمد حسنی</cp:lastModifiedBy>
  <cp:revision>3</cp:revision>
  <cp:lastPrinted>2024-09-24T22:20:00Z</cp:lastPrinted>
  <dcterms:created xsi:type="dcterms:W3CDTF">2026-10-05T03:03:00Z</dcterms:created>
  <dcterms:modified xsi:type="dcterms:W3CDTF">2026-10-05T03:36:00Z</dcterms:modified>
</cp:coreProperties>
</file>