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787A3" w14:textId="77777777" w:rsidR="00A17813" w:rsidRPr="00B27B54" w:rsidRDefault="00A17813" w:rsidP="00A17813">
      <w:pPr>
        <w:pStyle w:val="TOCHeading"/>
        <w:bidi/>
        <w:rPr>
          <w:rFonts w:cs="B Mitra"/>
          <w:b w:val="0"/>
          <w:bCs w:val="0"/>
          <w:kern w:val="2"/>
          <w:rtl/>
          <w:lang w:val="fa-IR"/>
          <w14:ligatures w14:val="standardContextual"/>
        </w:rPr>
      </w:pPr>
      <w:r w:rsidRPr="00B27B54">
        <w:rPr>
          <w:rFonts w:cs="B Mitra" w:hint="cs"/>
          <w:b w:val="0"/>
          <w:bCs w:val="0"/>
          <w:kern w:val="2"/>
          <w:rtl/>
          <w:lang w:val="fa-IR"/>
          <w14:ligatures w14:val="standardContextual"/>
        </w:rPr>
        <w:t>بسمه تعالی</w:t>
      </w:r>
    </w:p>
    <w:p w14:paraId="064B2972" w14:textId="68CDB97E" w:rsidR="00A17813" w:rsidRPr="00B27B54" w:rsidRDefault="00A17813" w:rsidP="00A17813">
      <w:pPr>
        <w:rPr>
          <w:rFonts w:cs="B Mitra"/>
          <w:rtl/>
          <w:lang w:val="fa-IR"/>
        </w:rPr>
      </w:pPr>
      <w:r w:rsidRPr="00B27B54">
        <w:rPr>
          <w:rFonts w:cs="B Mitra" w:hint="cs"/>
          <w:color w:val="FF0000"/>
          <w:rtl/>
          <w:lang w:val="fa-IR"/>
        </w:rPr>
        <w:t xml:space="preserve">موضوع: </w:t>
      </w:r>
      <w:r w:rsidRPr="00B27B54">
        <w:rPr>
          <w:rFonts w:cs="B Mitra" w:hint="cs"/>
          <w:rtl/>
          <w:lang w:val="fa-IR"/>
        </w:rPr>
        <w:t xml:space="preserve">مبطلیت </w:t>
      </w:r>
      <w:r w:rsidR="00626E1B">
        <w:rPr>
          <w:rFonts w:cs="B Mitra" w:hint="cs"/>
          <w:rtl/>
          <w:lang w:val="fa-IR"/>
        </w:rPr>
        <w:t>قهقهه</w:t>
      </w:r>
      <w:r w:rsidRPr="00B27B54">
        <w:rPr>
          <w:rFonts w:cs="B Mitra" w:hint="cs"/>
          <w:rtl/>
          <w:lang w:val="fa-IR"/>
        </w:rPr>
        <w:t xml:space="preserve">/ </w:t>
      </w:r>
      <w:r w:rsidRPr="00B27B54">
        <w:rPr>
          <w:rFonts w:cs="B Mitra"/>
          <w:rtl/>
          <w:lang w:val="fa-IR"/>
        </w:rPr>
        <w:t xml:space="preserve">فصل في </w:t>
      </w:r>
      <w:r w:rsidRPr="00B27B54">
        <w:rPr>
          <w:rFonts w:cs="B Mitra" w:hint="cs"/>
          <w:rtl/>
          <w:lang w:val="fa-IR"/>
        </w:rPr>
        <w:t>مبطلات الصلاة</w:t>
      </w:r>
    </w:p>
    <w:p w14:paraId="7A82FB16" w14:textId="77777777" w:rsidR="00A17813" w:rsidRDefault="00A17813" w:rsidP="00A17813">
      <w:pPr>
        <w:pStyle w:val="TOCHeading"/>
        <w:bidi/>
        <w:rPr>
          <w:b w:val="0"/>
          <w:bCs w:val="0"/>
          <w:color w:val="auto"/>
          <w:kern w:val="2"/>
          <w:rtl/>
          <w:lang w:val="fa-IR"/>
          <w14:ligatures w14:val="standardContextual"/>
        </w:rPr>
      </w:pPr>
    </w:p>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72E5F207" w:rsidR="002D1057" w:rsidRPr="00A17813" w:rsidRDefault="002D1057" w:rsidP="00A17813">
          <w:pPr>
            <w:pStyle w:val="TOCHeading"/>
            <w:bidi/>
            <w:rPr>
              <w:b w:val="0"/>
              <w:bCs w:val="0"/>
              <w:color w:val="auto"/>
              <w:kern w:val="2"/>
              <w:rtl/>
              <w:lang w:val="fa-IR"/>
              <w14:ligatures w14:val="standardContextual"/>
            </w:rPr>
          </w:pPr>
          <w:r>
            <w:rPr>
              <w:rFonts w:hint="cs"/>
              <w:rtl/>
              <w:lang w:val="fa-IR"/>
            </w:rPr>
            <w:t xml:space="preserve">فهرست </w:t>
          </w:r>
          <w:r>
            <w:rPr>
              <w:rtl/>
              <w:lang w:val="fa-IR"/>
            </w:rPr>
            <w:t>مطالب</w:t>
          </w:r>
        </w:p>
        <w:p w14:paraId="12807EC8" w14:textId="31BB1D23" w:rsidR="004D1B56" w:rsidRDefault="002D1057" w:rsidP="004D1B56">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91383449" w:history="1">
            <w:r w:rsidR="004D1B56" w:rsidRPr="00AA6489">
              <w:rPr>
                <w:rStyle w:val="Hyperlink"/>
                <w:noProof/>
                <w:rtl/>
              </w:rPr>
              <w:t>ادامه مبطل ششم: قهقهه</w:t>
            </w:r>
            <w:r w:rsidR="004D1B56">
              <w:rPr>
                <w:noProof/>
                <w:webHidden/>
              </w:rPr>
              <w:tab/>
            </w:r>
            <w:r w:rsidR="004D1B56">
              <w:rPr>
                <w:rStyle w:val="Hyperlink"/>
                <w:noProof/>
              </w:rPr>
              <w:fldChar w:fldCharType="begin"/>
            </w:r>
            <w:r w:rsidR="004D1B56">
              <w:rPr>
                <w:noProof/>
                <w:webHidden/>
              </w:rPr>
              <w:instrText xml:space="preserve"> PAGEREF _Toc191383449 \h </w:instrText>
            </w:r>
            <w:r w:rsidR="004D1B56">
              <w:rPr>
                <w:rStyle w:val="Hyperlink"/>
                <w:noProof/>
              </w:rPr>
            </w:r>
            <w:r w:rsidR="004D1B56">
              <w:rPr>
                <w:rStyle w:val="Hyperlink"/>
                <w:noProof/>
              </w:rPr>
              <w:fldChar w:fldCharType="separate"/>
            </w:r>
            <w:r w:rsidR="004D1B56">
              <w:rPr>
                <w:noProof/>
                <w:webHidden/>
              </w:rPr>
              <w:t>2</w:t>
            </w:r>
            <w:r w:rsidR="004D1B56">
              <w:rPr>
                <w:rStyle w:val="Hyperlink"/>
                <w:noProof/>
              </w:rPr>
              <w:fldChar w:fldCharType="end"/>
            </w:r>
          </w:hyperlink>
        </w:p>
        <w:p w14:paraId="668C804B" w14:textId="6AED0E28" w:rsidR="004D1B56" w:rsidRDefault="004D1B56" w:rsidP="004D1B56">
          <w:pPr>
            <w:pStyle w:val="TOC2"/>
            <w:rPr>
              <w:rFonts w:asciiTheme="minorHAnsi" w:eastAsiaTheme="minorEastAsia" w:hAnsiTheme="minorHAnsi" w:cstheme="minorBidi"/>
              <w:noProof/>
              <w:sz w:val="24"/>
              <w:szCs w:val="24"/>
              <w:lang w:bidi="ar-SA"/>
            </w:rPr>
          </w:pPr>
          <w:hyperlink w:anchor="_Toc191383450" w:history="1">
            <w:r w:rsidRPr="00AA6489">
              <w:rPr>
                <w:rStyle w:val="Hyperlink"/>
                <w:noProof/>
                <w:rtl/>
              </w:rPr>
              <w:t>ادامه بررس</w:t>
            </w:r>
            <w:r w:rsidRPr="00AA6489">
              <w:rPr>
                <w:rStyle w:val="Hyperlink"/>
                <w:rFonts w:hint="cs"/>
                <w:noProof/>
                <w:rtl/>
              </w:rPr>
              <w:t>ی</w:t>
            </w:r>
            <w:r w:rsidRPr="00AA6489">
              <w:rPr>
                <w:rStyle w:val="Hyperlink"/>
                <w:noProof/>
                <w:rtl/>
              </w:rPr>
              <w:t xml:space="preserve"> ادله عدم مبطل</w:t>
            </w:r>
            <w:r w:rsidRPr="00AA6489">
              <w:rPr>
                <w:rStyle w:val="Hyperlink"/>
                <w:rFonts w:hint="cs"/>
                <w:noProof/>
                <w:rtl/>
              </w:rPr>
              <w:t>ی</w:t>
            </w:r>
            <w:r w:rsidRPr="00AA6489">
              <w:rPr>
                <w:rStyle w:val="Hyperlink"/>
                <w:rFonts w:hint="eastAsia"/>
                <w:noProof/>
                <w:rtl/>
              </w:rPr>
              <w:t>ت</w:t>
            </w:r>
            <w:r w:rsidRPr="00AA6489">
              <w:rPr>
                <w:rStyle w:val="Hyperlink"/>
                <w:noProof/>
                <w:rtl/>
              </w:rPr>
              <w:t xml:space="preserve"> قهقهه سهو</w:t>
            </w:r>
            <w:r w:rsidRPr="00AA6489">
              <w:rPr>
                <w:rStyle w:val="Hyperlink"/>
                <w:rFonts w:hint="cs"/>
                <w:noProof/>
                <w:rtl/>
              </w:rPr>
              <w:t>ی</w:t>
            </w:r>
            <w:r>
              <w:rPr>
                <w:noProof/>
                <w:webHidden/>
              </w:rPr>
              <w:tab/>
            </w:r>
            <w:r>
              <w:rPr>
                <w:rStyle w:val="Hyperlink"/>
                <w:noProof/>
              </w:rPr>
              <w:fldChar w:fldCharType="begin"/>
            </w:r>
            <w:r>
              <w:rPr>
                <w:noProof/>
                <w:webHidden/>
              </w:rPr>
              <w:instrText xml:space="preserve"> PAGEREF _Toc191383450 \h </w:instrText>
            </w:r>
            <w:r>
              <w:rPr>
                <w:rStyle w:val="Hyperlink"/>
                <w:noProof/>
              </w:rPr>
            </w:r>
            <w:r>
              <w:rPr>
                <w:rStyle w:val="Hyperlink"/>
                <w:noProof/>
              </w:rPr>
              <w:fldChar w:fldCharType="separate"/>
            </w:r>
            <w:r>
              <w:rPr>
                <w:noProof/>
                <w:webHidden/>
              </w:rPr>
              <w:t>2</w:t>
            </w:r>
            <w:r>
              <w:rPr>
                <w:rStyle w:val="Hyperlink"/>
                <w:noProof/>
              </w:rPr>
              <w:fldChar w:fldCharType="end"/>
            </w:r>
          </w:hyperlink>
        </w:p>
        <w:p w14:paraId="37229B95" w14:textId="2FB382B2" w:rsidR="004D1B56" w:rsidRDefault="004D1B56" w:rsidP="004D1B56">
          <w:pPr>
            <w:pStyle w:val="TOC2"/>
            <w:rPr>
              <w:rFonts w:asciiTheme="minorHAnsi" w:eastAsiaTheme="minorEastAsia" w:hAnsiTheme="minorHAnsi" w:cstheme="minorBidi"/>
              <w:noProof/>
              <w:sz w:val="24"/>
              <w:szCs w:val="24"/>
              <w:lang w:bidi="ar-SA"/>
            </w:rPr>
          </w:pPr>
          <w:hyperlink w:anchor="_Toc191383451" w:history="1">
            <w:r w:rsidRPr="00AA6489">
              <w:rPr>
                <w:rStyle w:val="Hyperlink"/>
                <w:noProof/>
                <w:rtl/>
              </w:rPr>
              <w:t>ادامه بررس</w:t>
            </w:r>
            <w:r w:rsidRPr="00AA6489">
              <w:rPr>
                <w:rStyle w:val="Hyperlink"/>
                <w:rFonts w:hint="cs"/>
                <w:noProof/>
                <w:rtl/>
              </w:rPr>
              <w:t>ی</w:t>
            </w:r>
            <w:r w:rsidRPr="00AA6489">
              <w:rPr>
                <w:rStyle w:val="Hyperlink"/>
                <w:noProof/>
                <w:rtl/>
              </w:rPr>
              <w:t xml:space="preserve"> ادله عدم مبطل</w:t>
            </w:r>
            <w:r w:rsidRPr="00AA6489">
              <w:rPr>
                <w:rStyle w:val="Hyperlink"/>
                <w:rFonts w:hint="cs"/>
                <w:noProof/>
                <w:rtl/>
              </w:rPr>
              <w:t>ی</w:t>
            </w:r>
            <w:r w:rsidRPr="00AA6489">
              <w:rPr>
                <w:rStyle w:val="Hyperlink"/>
                <w:rFonts w:hint="eastAsia"/>
                <w:noProof/>
                <w:rtl/>
              </w:rPr>
              <w:t>ت</w:t>
            </w:r>
            <w:r w:rsidRPr="00AA6489">
              <w:rPr>
                <w:rStyle w:val="Hyperlink"/>
                <w:noProof/>
                <w:rtl/>
              </w:rPr>
              <w:t xml:space="preserve"> قهقهه از رو</w:t>
            </w:r>
            <w:r w:rsidRPr="00AA6489">
              <w:rPr>
                <w:rStyle w:val="Hyperlink"/>
                <w:rFonts w:hint="cs"/>
                <w:noProof/>
                <w:rtl/>
              </w:rPr>
              <w:t>ی</w:t>
            </w:r>
            <w:r w:rsidRPr="00AA6489">
              <w:rPr>
                <w:rStyle w:val="Hyperlink"/>
                <w:noProof/>
                <w:rtl/>
              </w:rPr>
              <w:t xml:space="preserve"> اضطرار</w:t>
            </w:r>
            <w:r>
              <w:rPr>
                <w:noProof/>
                <w:webHidden/>
              </w:rPr>
              <w:tab/>
            </w:r>
            <w:r>
              <w:rPr>
                <w:rStyle w:val="Hyperlink"/>
                <w:noProof/>
              </w:rPr>
              <w:fldChar w:fldCharType="begin"/>
            </w:r>
            <w:r>
              <w:rPr>
                <w:noProof/>
                <w:webHidden/>
              </w:rPr>
              <w:instrText xml:space="preserve"> PAGEREF _Toc191383451 \h </w:instrText>
            </w:r>
            <w:r>
              <w:rPr>
                <w:rStyle w:val="Hyperlink"/>
                <w:noProof/>
              </w:rPr>
            </w:r>
            <w:r>
              <w:rPr>
                <w:rStyle w:val="Hyperlink"/>
                <w:noProof/>
              </w:rPr>
              <w:fldChar w:fldCharType="separate"/>
            </w:r>
            <w:r>
              <w:rPr>
                <w:noProof/>
                <w:webHidden/>
              </w:rPr>
              <w:t>3</w:t>
            </w:r>
            <w:r>
              <w:rPr>
                <w:rStyle w:val="Hyperlink"/>
                <w:noProof/>
              </w:rPr>
              <w:fldChar w:fldCharType="end"/>
            </w:r>
          </w:hyperlink>
        </w:p>
        <w:p w14:paraId="45B770E8" w14:textId="32C7E5D9" w:rsidR="004D1B56" w:rsidRDefault="004D1B56" w:rsidP="004D1B56">
          <w:pPr>
            <w:pStyle w:val="TOC3"/>
            <w:tabs>
              <w:tab w:val="right" w:leader="dot" w:pos="9016"/>
            </w:tabs>
            <w:rPr>
              <w:rFonts w:asciiTheme="minorHAnsi" w:eastAsiaTheme="minorEastAsia" w:hAnsiTheme="minorHAnsi" w:cstheme="minorBidi"/>
              <w:noProof/>
              <w:sz w:val="24"/>
              <w:szCs w:val="24"/>
              <w:lang w:bidi="ar-SA"/>
            </w:rPr>
          </w:pPr>
          <w:hyperlink w:anchor="_Toc191383452" w:history="1">
            <w:r w:rsidRPr="00AA6489">
              <w:rPr>
                <w:rStyle w:val="Hyperlink"/>
                <w:noProof/>
                <w:rtl/>
              </w:rPr>
              <w:t>دل</w:t>
            </w:r>
            <w:r w:rsidRPr="00AA6489">
              <w:rPr>
                <w:rStyle w:val="Hyperlink"/>
                <w:rFonts w:hint="cs"/>
                <w:noProof/>
                <w:rtl/>
              </w:rPr>
              <w:t>ی</w:t>
            </w:r>
            <w:r w:rsidRPr="00AA6489">
              <w:rPr>
                <w:rStyle w:val="Hyperlink"/>
                <w:rFonts w:hint="eastAsia"/>
                <w:noProof/>
                <w:rtl/>
              </w:rPr>
              <w:t>ل</w:t>
            </w:r>
            <w:r w:rsidRPr="00AA6489">
              <w:rPr>
                <w:rStyle w:val="Hyperlink"/>
                <w:noProof/>
                <w:rtl/>
              </w:rPr>
              <w:t xml:space="preserve"> اول: رفع ما اضطروا ال</w:t>
            </w:r>
            <w:r w:rsidRPr="00AA6489">
              <w:rPr>
                <w:rStyle w:val="Hyperlink"/>
                <w:rFonts w:hint="cs"/>
                <w:noProof/>
                <w:rtl/>
              </w:rPr>
              <w:t>ی</w:t>
            </w:r>
            <w:r w:rsidRPr="00AA6489">
              <w:rPr>
                <w:rStyle w:val="Hyperlink"/>
                <w:rFonts w:hint="eastAsia"/>
                <w:noProof/>
                <w:rtl/>
              </w:rPr>
              <w:t>ه</w:t>
            </w:r>
            <w:r>
              <w:rPr>
                <w:noProof/>
                <w:webHidden/>
              </w:rPr>
              <w:tab/>
            </w:r>
            <w:r>
              <w:rPr>
                <w:rStyle w:val="Hyperlink"/>
                <w:noProof/>
              </w:rPr>
              <w:fldChar w:fldCharType="begin"/>
            </w:r>
            <w:r>
              <w:rPr>
                <w:noProof/>
                <w:webHidden/>
              </w:rPr>
              <w:instrText xml:space="preserve"> PAGEREF _Toc191383452 \h </w:instrText>
            </w:r>
            <w:r>
              <w:rPr>
                <w:rStyle w:val="Hyperlink"/>
                <w:noProof/>
              </w:rPr>
            </w:r>
            <w:r>
              <w:rPr>
                <w:rStyle w:val="Hyperlink"/>
                <w:noProof/>
              </w:rPr>
              <w:fldChar w:fldCharType="separate"/>
            </w:r>
            <w:r>
              <w:rPr>
                <w:noProof/>
                <w:webHidden/>
              </w:rPr>
              <w:t>3</w:t>
            </w:r>
            <w:r>
              <w:rPr>
                <w:rStyle w:val="Hyperlink"/>
                <w:noProof/>
              </w:rPr>
              <w:fldChar w:fldCharType="end"/>
            </w:r>
          </w:hyperlink>
        </w:p>
        <w:p w14:paraId="29733C97" w14:textId="255B0B4F" w:rsidR="004D1B56" w:rsidRDefault="004D1B56" w:rsidP="004D1B56">
          <w:pPr>
            <w:pStyle w:val="TOC4"/>
            <w:tabs>
              <w:tab w:val="right" w:leader="dot" w:pos="9016"/>
            </w:tabs>
            <w:rPr>
              <w:rFonts w:asciiTheme="minorHAnsi" w:eastAsiaTheme="minorEastAsia" w:hAnsiTheme="minorHAnsi" w:cstheme="minorBidi"/>
              <w:noProof/>
              <w:sz w:val="24"/>
              <w:szCs w:val="24"/>
              <w:lang w:bidi="ar-SA"/>
            </w:rPr>
          </w:pPr>
          <w:hyperlink w:anchor="_Toc191383453" w:history="1">
            <w:r w:rsidRPr="00AA6489">
              <w:rPr>
                <w:rStyle w:val="Hyperlink"/>
                <w:noProof/>
                <w:rtl/>
              </w:rPr>
              <w:t>اشکال اول</w:t>
            </w:r>
            <w:r>
              <w:rPr>
                <w:noProof/>
                <w:webHidden/>
              </w:rPr>
              <w:tab/>
            </w:r>
            <w:r>
              <w:rPr>
                <w:rStyle w:val="Hyperlink"/>
                <w:noProof/>
              </w:rPr>
              <w:fldChar w:fldCharType="begin"/>
            </w:r>
            <w:r>
              <w:rPr>
                <w:noProof/>
                <w:webHidden/>
              </w:rPr>
              <w:instrText xml:space="preserve"> PAGEREF _Toc191383453 \h </w:instrText>
            </w:r>
            <w:r>
              <w:rPr>
                <w:rStyle w:val="Hyperlink"/>
                <w:noProof/>
              </w:rPr>
            </w:r>
            <w:r>
              <w:rPr>
                <w:rStyle w:val="Hyperlink"/>
                <w:noProof/>
              </w:rPr>
              <w:fldChar w:fldCharType="separate"/>
            </w:r>
            <w:r>
              <w:rPr>
                <w:noProof/>
                <w:webHidden/>
              </w:rPr>
              <w:t>3</w:t>
            </w:r>
            <w:r>
              <w:rPr>
                <w:rStyle w:val="Hyperlink"/>
                <w:noProof/>
              </w:rPr>
              <w:fldChar w:fldCharType="end"/>
            </w:r>
          </w:hyperlink>
        </w:p>
        <w:p w14:paraId="44E82B32" w14:textId="576D7320" w:rsidR="004D1B56" w:rsidRDefault="004D1B56" w:rsidP="004D1B56">
          <w:pPr>
            <w:pStyle w:val="TOC4"/>
            <w:tabs>
              <w:tab w:val="right" w:leader="dot" w:pos="9016"/>
            </w:tabs>
            <w:rPr>
              <w:rFonts w:asciiTheme="minorHAnsi" w:eastAsiaTheme="minorEastAsia" w:hAnsiTheme="minorHAnsi" w:cstheme="minorBidi"/>
              <w:noProof/>
              <w:sz w:val="24"/>
              <w:szCs w:val="24"/>
              <w:lang w:bidi="ar-SA"/>
            </w:rPr>
          </w:pPr>
          <w:hyperlink w:anchor="_Toc191383454" w:history="1">
            <w:r w:rsidRPr="00AA6489">
              <w:rPr>
                <w:rStyle w:val="Hyperlink"/>
                <w:noProof/>
                <w:rtl/>
              </w:rPr>
              <w:t>اشکال دوم</w:t>
            </w:r>
            <w:r>
              <w:rPr>
                <w:noProof/>
                <w:webHidden/>
              </w:rPr>
              <w:tab/>
            </w:r>
            <w:r>
              <w:rPr>
                <w:rStyle w:val="Hyperlink"/>
                <w:noProof/>
              </w:rPr>
              <w:fldChar w:fldCharType="begin"/>
            </w:r>
            <w:r>
              <w:rPr>
                <w:noProof/>
                <w:webHidden/>
              </w:rPr>
              <w:instrText xml:space="preserve"> PAGEREF _Toc191383454 \h </w:instrText>
            </w:r>
            <w:r>
              <w:rPr>
                <w:rStyle w:val="Hyperlink"/>
                <w:noProof/>
              </w:rPr>
            </w:r>
            <w:r>
              <w:rPr>
                <w:rStyle w:val="Hyperlink"/>
                <w:noProof/>
              </w:rPr>
              <w:fldChar w:fldCharType="separate"/>
            </w:r>
            <w:r>
              <w:rPr>
                <w:noProof/>
                <w:webHidden/>
              </w:rPr>
              <w:t>3</w:t>
            </w:r>
            <w:r>
              <w:rPr>
                <w:rStyle w:val="Hyperlink"/>
                <w:noProof/>
              </w:rPr>
              <w:fldChar w:fldCharType="end"/>
            </w:r>
          </w:hyperlink>
        </w:p>
        <w:p w14:paraId="19CDFBCD" w14:textId="1359F8CE" w:rsidR="004D1B56" w:rsidRDefault="004D1B56" w:rsidP="004D1B56">
          <w:pPr>
            <w:pStyle w:val="TOC4"/>
            <w:tabs>
              <w:tab w:val="right" w:leader="dot" w:pos="9016"/>
            </w:tabs>
            <w:rPr>
              <w:rFonts w:asciiTheme="minorHAnsi" w:eastAsiaTheme="minorEastAsia" w:hAnsiTheme="minorHAnsi" w:cstheme="minorBidi"/>
              <w:noProof/>
              <w:sz w:val="24"/>
              <w:szCs w:val="24"/>
              <w:lang w:bidi="ar-SA"/>
            </w:rPr>
          </w:pPr>
          <w:hyperlink w:anchor="_Toc191383455" w:history="1">
            <w:r w:rsidRPr="00AA6489">
              <w:rPr>
                <w:rStyle w:val="Hyperlink"/>
                <w:noProof/>
                <w:rtl/>
              </w:rPr>
              <w:t>پاسخ به اشکال دوم</w:t>
            </w:r>
            <w:r>
              <w:rPr>
                <w:noProof/>
                <w:webHidden/>
              </w:rPr>
              <w:tab/>
            </w:r>
            <w:r>
              <w:rPr>
                <w:rStyle w:val="Hyperlink"/>
                <w:noProof/>
              </w:rPr>
              <w:fldChar w:fldCharType="begin"/>
            </w:r>
            <w:r>
              <w:rPr>
                <w:noProof/>
                <w:webHidden/>
              </w:rPr>
              <w:instrText xml:space="preserve"> PAGEREF _Toc191383455 \h </w:instrText>
            </w:r>
            <w:r>
              <w:rPr>
                <w:rStyle w:val="Hyperlink"/>
                <w:noProof/>
              </w:rPr>
            </w:r>
            <w:r>
              <w:rPr>
                <w:rStyle w:val="Hyperlink"/>
                <w:noProof/>
              </w:rPr>
              <w:fldChar w:fldCharType="separate"/>
            </w:r>
            <w:r>
              <w:rPr>
                <w:noProof/>
                <w:webHidden/>
              </w:rPr>
              <w:t>3</w:t>
            </w:r>
            <w:r>
              <w:rPr>
                <w:rStyle w:val="Hyperlink"/>
                <w:noProof/>
              </w:rPr>
              <w:fldChar w:fldCharType="end"/>
            </w:r>
          </w:hyperlink>
        </w:p>
        <w:p w14:paraId="0E41AAC3" w14:textId="2DAAAE39" w:rsidR="004D1B56" w:rsidRDefault="004D1B56" w:rsidP="004D1B56">
          <w:pPr>
            <w:pStyle w:val="TOC4"/>
            <w:tabs>
              <w:tab w:val="right" w:leader="dot" w:pos="9016"/>
            </w:tabs>
            <w:rPr>
              <w:rFonts w:asciiTheme="minorHAnsi" w:eastAsiaTheme="minorEastAsia" w:hAnsiTheme="minorHAnsi" w:cstheme="minorBidi"/>
              <w:noProof/>
              <w:sz w:val="24"/>
              <w:szCs w:val="24"/>
              <w:lang w:bidi="ar-SA"/>
            </w:rPr>
          </w:pPr>
          <w:hyperlink w:anchor="_Toc191383456" w:history="1">
            <w:r w:rsidRPr="00AA6489">
              <w:rPr>
                <w:rStyle w:val="Hyperlink"/>
                <w:noProof/>
                <w:rtl/>
              </w:rPr>
              <w:t>اشکال سوم</w:t>
            </w:r>
            <w:r>
              <w:rPr>
                <w:noProof/>
                <w:webHidden/>
              </w:rPr>
              <w:tab/>
            </w:r>
            <w:r>
              <w:rPr>
                <w:rStyle w:val="Hyperlink"/>
                <w:noProof/>
              </w:rPr>
              <w:fldChar w:fldCharType="begin"/>
            </w:r>
            <w:r>
              <w:rPr>
                <w:noProof/>
                <w:webHidden/>
              </w:rPr>
              <w:instrText xml:space="preserve"> PAGEREF _Toc191383456 \h </w:instrText>
            </w:r>
            <w:r>
              <w:rPr>
                <w:rStyle w:val="Hyperlink"/>
                <w:noProof/>
              </w:rPr>
            </w:r>
            <w:r>
              <w:rPr>
                <w:rStyle w:val="Hyperlink"/>
                <w:noProof/>
              </w:rPr>
              <w:fldChar w:fldCharType="separate"/>
            </w:r>
            <w:r>
              <w:rPr>
                <w:noProof/>
                <w:webHidden/>
              </w:rPr>
              <w:t>4</w:t>
            </w:r>
            <w:r>
              <w:rPr>
                <w:rStyle w:val="Hyperlink"/>
                <w:noProof/>
              </w:rPr>
              <w:fldChar w:fldCharType="end"/>
            </w:r>
          </w:hyperlink>
        </w:p>
        <w:p w14:paraId="0840B2AA" w14:textId="38AF7544" w:rsidR="004D1B56" w:rsidRDefault="004D1B56" w:rsidP="004D1B56">
          <w:pPr>
            <w:pStyle w:val="TOC4"/>
            <w:tabs>
              <w:tab w:val="right" w:leader="dot" w:pos="9016"/>
            </w:tabs>
            <w:rPr>
              <w:rFonts w:asciiTheme="minorHAnsi" w:eastAsiaTheme="minorEastAsia" w:hAnsiTheme="minorHAnsi" w:cstheme="minorBidi"/>
              <w:noProof/>
              <w:sz w:val="24"/>
              <w:szCs w:val="24"/>
              <w:lang w:bidi="ar-SA"/>
            </w:rPr>
          </w:pPr>
          <w:hyperlink w:anchor="_Toc191383457" w:history="1">
            <w:r w:rsidRPr="00AA6489">
              <w:rPr>
                <w:rStyle w:val="Hyperlink"/>
                <w:noProof/>
                <w:rtl/>
              </w:rPr>
              <w:t>پاسخ به اشکال سوم</w:t>
            </w:r>
            <w:r>
              <w:rPr>
                <w:noProof/>
                <w:webHidden/>
              </w:rPr>
              <w:tab/>
            </w:r>
            <w:r>
              <w:rPr>
                <w:rStyle w:val="Hyperlink"/>
                <w:noProof/>
              </w:rPr>
              <w:fldChar w:fldCharType="begin"/>
            </w:r>
            <w:r>
              <w:rPr>
                <w:noProof/>
                <w:webHidden/>
              </w:rPr>
              <w:instrText xml:space="preserve"> PAGEREF _Toc191383457 \h </w:instrText>
            </w:r>
            <w:r>
              <w:rPr>
                <w:rStyle w:val="Hyperlink"/>
                <w:noProof/>
              </w:rPr>
            </w:r>
            <w:r>
              <w:rPr>
                <w:rStyle w:val="Hyperlink"/>
                <w:noProof/>
              </w:rPr>
              <w:fldChar w:fldCharType="separate"/>
            </w:r>
            <w:r>
              <w:rPr>
                <w:noProof/>
                <w:webHidden/>
              </w:rPr>
              <w:t>4</w:t>
            </w:r>
            <w:r>
              <w:rPr>
                <w:rStyle w:val="Hyperlink"/>
                <w:noProof/>
              </w:rPr>
              <w:fldChar w:fldCharType="end"/>
            </w:r>
          </w:hyperlink>
        </w:p>
        <w:p w14:paraId="3512E399" w14:textId="606EC560" w:rsidR="004D1B56" w:rsidRDefault="004D1B56" w:rsidP="004D1B56">
          <w:pPr>
            <w:pStyle w:val="TOC3"/>
            <w:tabs>
              <w:tab w:val="right" w:leader="dot" w:pos="9016"/>
            </w:tabs>
            <w:rPr>
              <w:rFonts w:asciiTheme="minorHAnsi" w:eastAsiaTheme="minorEastAsia" w:hAnsiTheme="minorHAnsi" w:cstheme="minorBidi"/>
              <w:noProof/>
              <w:sz w:val="24"/>
              <w:szCs w:val="24"/>
              <w:lang w:bidi="ar-SA"/>
            </w:rPr>
          </w:pPr>
          <w:hyperlink w:anchor="_Toc191383458" w:history="1">
            <w:r w:rsidRPr="00AA6489">
              <w:rPr>
                <w:rStyle w:val="Hyperlink"/>
                <w:noProof/>
                <w:rtl/>
              </w:rPr>
              <w:t>دل</w:t>
            </w:r>
            <w:r w:rsidRPr="00AA6489">
              <w:rPr>
                <w:rStyle w:val="Hyperlink"/>
                <w:rFonts w:hint="cs"/>
                <w:noProof/>
                <w:rtl/>
              </w:rPr>
              <w:t>ی</w:t>
            </w:r>
            <w:r w:rsidRPr="00AA6489">
              <w:rPr>
                <w:rStyle w:val="Hyperlink"/>
                <w:rFonts w:hint="eastAsia"/>
                <w:noProof/>
                <w:rtl/>
              </w:rPr>
              <w:t>ل</w:t>
            </w:r>
            <w:r w:rsidRPr="00AA6489">
              <w:rPr>
                <w:rStyle w:val="Hyperlink"/>
                <w:noProof/>
                <w:rtl/>
              </w:rPr>
              <w:t xml:space="preserve"> دوم: حد</w:t>
            </w:r>
            <w:r w:rsidRPr="00AA6489">
              <w:rPr>
                <w:rStyle w:val="Hyperlink"/>
                <w:rFonts w:hint="cs"/>
                <w:noProof/>
                <w:rtl/>
              </w:rPr>
              <w:t>ی</w:t>
            </w:r>
            <w:r w:rsidRPr="00AA6489">
              <w:rPr>
                <w:rStyle w:val="Hyperlink"/>
                <w:rFonts w:hint="eastAsia"/>
                <w:noProof/>
                <w:rtl/>
              </w:rPr>
              <w:t>ث</w:t>
            </w:r>
            <w:r w:rsidRPr="00AA6489">
              <w:rPr>
                <w:rStyle w:val="Hyperlink"/>
                <w:noProof/>
                <w:rtl/>
              </w:rPr>
              <w:t xml:space="preserve"> «لاتعاد»</w:t>
            </w:r>
            <w:r>
              <w:rPr>
                <w:noProof/>
                <w:webHidden/>
              </w:rPr>
              <w:tab/>
            </w:r>
            <w:r>
              <w:rPr>
                <w:rStyle w:val="Hyperlink"/>
                <w:noProof/>
              </w:rPr>
              <w:fldChar w:fldCharType="begin"/>
            </w:r>
            <w:r>
              <w:rPr>
                <w:noProof/>
                <w:webHidden/>
              </w:rPr>
              <w:instrText xml:space="preserve"> PAGEREF _Toc191383458 \h </w:instrText>
            </w:r>
            <w:r>
              <w:rPr>
                <w:rStyle w:val="Hyperlink"/>
                <w:noProof/>
              </w:rPr>
            </w:r>
            <w:r>
              <w:rPr>
                <w:rStyle w:val="Hyperlink"/>
                <w:noProof/>
              </w:rPr>
              <w:fldChar w:fldCharType="separate"/>
            </w:r>
            <w:r>
              <w:rPr>
                <w:noProof/>
                <w:webHidden/>
              </w:rPr>
              <w:t>5</w:t>
            </w:r>
            <w:r>
              <w:rPr>
                <w:rStyle w:val="Hyperlink"/>
                <w:noProof/>
              </w:rPr>
              <w:fldChar w:fldCharType="end"/>
            </w:r>
          </w:hyperlink>
        </w:p>
        <w:p w14:paraId="30B23522" w14:textId="176E9666" w:rsidR="004D1B56" w:rsidRDefault="004D1B56" w:rsidP="004D1B56">
          <w:pPr>
            <w:pStyle w:val="TOC4"/>
            <w:tabs>
              <w:tab w:val="right" w:leader="dot" w:pos="9016"/>
            </w:tabs>
            <w:rPr>
              <w:rFonts w:asciiTheme="minorHAnsi" w:eastAsiaTheme="minorEastAsia" w:hAnsiTheme="minorHAnsi" w:cstheme="minorBidi"/>
              <w:noProof/>
              <w:sz w:val="24"/>
              <w:szCs w:val="24"/>
              <w:lang w:bidi="ar-SA"/>
            </w:rPr>
          </w:pPr>
          <w:hyperlink w:anchor="_Toc191383459" w:history="1">
            <w:r w:rsidRPr="00AA6489">
              <w:rPr>
                <w:rStyle w:val="Hyperlink"/>
                <w:noProof/>
                <w:rtl/>
              </w:rPr>
              <w:t>اشکال</w:t>
            </w:r>
            <w:r>
              <w:rPr>
                <w:noProof/>
                <w:webHidden/>
              </w:rPr>
              <w:tab/>
            </w:r>
            <w:r>
              <w:rPr>
                <w:rStyle w:val="Hyperlink"/>
                <w:noProof/>
              </w:rPr>
              <w:fldChar w:fldCharType="begin"/>
            </w:r>
            <w:r>
              <w:rPr>
                <w:noProof/>
                <w:webHidden/>
              </w:rPr>
              <w:instrText xml:space="preserve"> PAGEREF _Toc191383459 \h </w:instrText>
            </w:r>
            <w:r>
              <w:rPr>
                <w:rStyle w:val="Hyperlink"/>
                <w:noProof/>
              </w:rPr>
            </w:r>
            <w:r>
              <w:rPr>
                <w:rStyle w:val="Hyperlink"/>
                <w:noProof/>
              </w:rPr>
              <w:fldChar w:fldCharType="separate"/>
            </w:r>
            <w:r>
              <w:rPr>
                <w:noProof/>
                <w:webHidden/>
              </w:rPr>
              <w:t>6</w:t>
            </w:r>
            <w:r>
              <w:rPr>
                <w:rStyle w:val="Hyperlink"/>
                <w:noProof/>
              </w:rPr>
              <w:fldChar w:fldCharType="end"/>
            </w:r>
          </w:hyperlink>
        </w:p>
        <w:p w14:paraId="3FAD16F1" w14:textId="52416187" w:rsidR="004D1B56" w:rsidRDefault="004D1B56" w:rsidP="004D1B56">
          <w:pPr>
            <w:pStyle w:val="TOC3"/>
            <w:tabs>
              <w:tab w:val="right" w:leader="dot" w:pos="9016"/>
            </w:tabs>
            <w:rPr>
              <w:rFonts w:asciiTheme="minorHAnsi" w:eastAsiaTheme="minorEastAsia" w:hAnsiTheme="minorHAnsi" w:cstheme="minorBidi"/>
              <w:noProof/>
              <w:sz w:val="24"/>
              <w:szCs w:val="24"/>
              <w:lang w:bidi="ar-SA"/>
            </w:rPr>
          </w:pPr>
          <w:hyperlink w:anchor="_Toc191383460" w:history="1">
            <w:r w:rsidRPr="00AA6489">
              <w:rPr>
                <w:rStyle w:val="Hyperlink"/>
                <w:noProof/>
                <w:rtl/>
              </w:rPr>
              <w:t>دل</w:t>
            </w:r>
            <w:r w:rsidRPr="00AA6489">
              <w:rPr>
                <w:rStyle w:val="Hyperlink"/>
                <w:rFonts w:hint="cs"/>
                <w:noProof/>
                <w:rtl/>
              </w:rPr>
              <w:t>ی</w:t>
            </w:r>
            <w:r w:rsidRPr="00AA6489">
              <w:rPr>
                <w:rStyle w:val="Hyperlink"/>
                <w:rFonts w:hint="eastAsia"/>
                <w:noProof/>
                <w:rtl/>
              </w:rPr>
              <w:t>ل</w:t>
            </w:r>
            <w:r w:rsidRPr="00AA6489">
              <w:rPr>
                <w:rStyle w:val="Hyperlink"/>
                <w:noProof/>
                <w:rtl/>
              </w:rPr>
              <w:t xml:space="preserve"> سوم</w:t>
            </w:r>
            <w:r>
              <w:rPr>
                <w:noProof/>
                <w:webHidden/>
              </w:rPr>
              <w:tab/>
            </w:r>
            <w:r>
              <w:rPr>
                <w:rStyle w:val="Hyperlink"/>
                <w:noProof/>
              </w:rPr>
              <w:fldChar w:fldCharType="begin"/>
            </w:r>
            <w:r>
              <w:rPr>
                <w:noProof/>
                <w:webHidden/>
              </w:rPr>
              <w:instrText xml:space="preserve"> PAGEREF _Toc191383460 \h </w:instrText>
            </w:r>
            <w:r>
              <w:rPr>
                <w:rStyle w:val="Hyperlink"/>
                <w:noProof/>
              </w:rPr>
            </w:r>
            <w:r>
              <w:rPr>
                <w:rStyle w:val="Hyperlink"/>
                <w:noProof/>
              </w:rPr>
              <w:fldChar w:fldCharType="separate"/>
            </w:r>
            <w:r>
              <w:rPr>
                <w:noProof/>
                <w:webHidden/>
              </w:rPr>
              <w:t>6</w:t>
            </w:r>
            <w:r>
              <w:rPr>
                <w:rStyle w:val="Hyperlink"/>
                <w:noProof/>
              </w:rPr>
              <w:fldChar w:fldCharType="end"/>
            </w:r>
          </w:hyperlink>
        </w:p>
        <w:p w14:paraId="6E56013A" w14:textId="651273A5" w:rsidR="004D1B56" w:rsidRDefault="004D1B56" w:rsidP="004D1B56">
          <w:pPr>
            <w:pStyle w:val="TOC4"/>
            <w:tabs>
              <w:tab w:val="right" w:leader="dot" w:pos="9016"/>
            </w:tabs>
            <w:rPr>
              <w:rFonts w:asciiTheme="minorHAnsi" w:eastAsiaTheme="minorEastAsia" w:hAnsiTheme="minorHAnsi" w:cstheme="minorBidi"/>
              <w:noProof/>
              <w:sz w:val="24"/>
              <w:szCs w:val="24"/>
              <w:lang w:bidi="ar-SA"/>
            </w:rPr>
          </w:pPr>
          <w:hyperlink w:anchor="_Toc191383461" w:history="1">
            <w:r w:rsidRPr="00AA6489">
              <w:rPr>
                <w:rStyle w:val="Hyperlink"/>
                <w:noProof/>
                <w:rtl/>
              </w:rPr>
              <w:t>اشکال اول</w:t>
            </w:r>
            <w:r>
              <w:rPr>
                <w:noProof/>
                <w:webHidden/>
              </w:rPr>
              <w:tab/>
            </w:r>
            <w:r>
              <w:rPr>
                <w:rStyle w:val="Hyperlink"/>
                <w:noProof/>
              </w:rPr>
              <w:fldChar w:fldCharType="begin"/>
            </w:r>
            <w:r>
              <w:rPr>
                <w:noProof/>
                <w:webHidden/>
              </w:rPr>
              <w:instrText xml:space="preserve"> PAGEREF _Toc191383461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7479FA90" w14:textId="0CEDF284" w:rsidR="004D1B56" w:rsidRDefault="004D1B56" w:rsidP="004D1B56">
          <w:pPr>
            <w:pStyle w:val="TOC4"/>
            <w:tabs>
              <w:tab w:val="right" w:leader="dot" w:pos="9016"/>
            </w:tabs>
            <w:rPr>
              <w:rFonts w:asciiTheme="minorHAnsi" w:eastAsiaTheme="minorEastAsia" w:hAnsiTheme="minorHAnsi" w:cstheme="minorBidi"/>
              <w:noProof/>
              <w:sz w:val="24"/>
              <w:szCs w:val="24"/>
              <w:lang w:bidi="ar-SA"/>
            </w:rPr>
          </w:pPr>
          <w:hyperlink w:anchor="_Toc191383462" w:history="1">
            <w:r w:rsidRPr="00AA6489">
              <w:rPr>
                <w:rStyle w:val="Hyperlink"/>
                <w:noProof/>
                <w:rtl/>
              </w:rPr>
              <w:t>اشکال دوم</w:t>
            </w:r>
            <w:r>
              <w:rPr>
                <w:noProof/>
                <w:webHidden/>
              </w:rPr>
              <w:tab/>
            </w:r>
            <w:r>
              <w:rPr>
                <w:rStyle w:val="Hyperlink"/>
                <w:noProof/>
              </w:rPr>
              <w:fldChar w:fldCharType="begin"/>
            </w:r>
            <w:r>
              <w:rPr>
                <w:noProof/>
                <w:webHidden/>
              </w:rPr>
              <w:instrText xml:space="preserve"> PAGEREF _Toc191383462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068E671E" w14:textId="2577422A" w:rsidR="004D1B56" w:rsidRDefault="004D1B56" w:rsidP="004D1B56">
          <w:pPr>
            <w:pStyle w:val="TOC4"/>
            <w:tabs>
              <w:tab w:val="right" w:leader="dot" w:pos="9016"/>
            </w:tabs>
            <w:rPr>
              <w:rFonts w:asciiTheme="minorHAnsi" w:eastAsiaTheme="minorEastAsia" w:hAnsiTheme="minorHAnsi" w:cstheme="minorBidi"/>
              <w:noProof/>
              <w:sz w:val="24"/>
              <w:szCs w:val="24"/>
              <w:lang w:bidi="ar-SA"/>
            </w:rPr>
          </w:pPr>
          <w:hyperlink w:anchor="_Toc191383463" w:history="1">
            <w:r w:rsidRPr="00AA6489">
              <w:rPr>
                <w:rStyle w:val="Hyperlink"/>
                <w:noProof/>
                <w:rtl/>
              </w:rPr>
              <w:t>اشکال سوم</w:t>
            </w:r>
            <w:r>
              <w:rPr>
                <w:noProof/>
                <w:webHidden/>
              </w:rPr>
              <w:tab/>
            </w:r>
            <w:r>
              <w:rPr>
                <w:rStyle w:val="Hyperlink"/>
                <w:noProof/>
              </w:rPr>
              <w:fldChar w:fldCharType="begin"/>
            </w:r>
            <w:r>
              <w:rPr>
                <w:noProof/>
                <w:webHidden/>
              </w:rPr>
              <w:instrText xml:space="preserve"> PAGEREF _Toc191383463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2016A6AB" w14:textId="594A9B36" w:rsidR="004D1B56" w:rsidRDefault="004D1B56" w:rsidP="004D1B56">
          <w:pPr>
            <w:pStyle w:val="TOC2"/>
            <w:rPr>
              <w:rFonts w:asciiTheme="minorHAnsi" w:eastAsiaTheme="minorEastAsia" w:hAnsiTheme="minorHAnsi" w:cstheme="minorBidi"/>
              <w:noProof/>
              <w:sz w:val="24"/>
              <w:szCs w:val="24"/>
              <w:lang w:bidi="ar-SA"/>
            </w:rPr>
          </w:pPr>
          <w:hyperlink w:anchor="_Toc191383464" w:history="1">
            <w:r w:rsidRPr="00AA6489">
              <w:rPr>
                <w:rStyle w:val="Hyperlink"/>
                <w:noProof/>
                <w:rtl/>
              </w:rPr>
              <w:t>حکم قهقهه جاهل قاصر</w:t>
            </w:r>
            <w:r>
              <w:rPr>
                <w:noProof/>
                <w:webHidden/>
              </w:rPr>
              <w:tab/>
            </w:r>
            <w:r>
              <w:rPr>
                <w:rStyle w:val="Hyperlink"/>
                <w:noProof/>
              </w:rPr>
              <w:fldChar w:fldCharType="begin"/>
            </w:r>
            <w:r>
              <w:rPr>
                <w:noProof/>
                <w:webHidden/>
              </w:rPr>
              <w:instrText xml:space="preserve"> PAGEREF _Toc191383464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2004AD83" w14:textId="627E770F" w:rsidR="004D1B56" w:rsidRDefault="004D1B56" w:rsidP="004D1B56">
          <w:pPr>
            <w:pStyle w:val="TOC2"/>
            <w:rPr>
              <w:rFonts w:asciiTheme="minorHAnsi" w:eastAsiaTheme="minorEastAsia" w:hAnsiTheme="minorHAnsi" w:cstheme="minorBidi"/>
              <w:noProof/>
              <w:sz w:val="24"/>
              <w:szCs w:val="24"/>
              <w:lang w:bidi="ar-SA"/>
            </w:rPr>
          </w:pPr>
          <w:hyperlink w:anchor="_Toc191383465" w:history="1">
            <w:r w:rsidRPr="00AA6489">
              <w:rPr>
                <w:rStyle w:val="Hyperlink"/>
                <w:noProof/>
                <w:rtl/>
              </w:rPr>
              <w:t>بررس</w:t>
            </w:r>
            <w:r w:rsidRPr="00AA6489">
              <w:rPr>
                <w:rStyle w:val="Hyperlink"/>
                <w:rFonts w:hint="cs"/>
                <w:noProof/>
                <w:rtl/>
              </w:rPr>
              <w:t>ی</w:t>
            </w:r>
            <w:r w:rsidRPr="00AA6489">
              <w:rPr>
                <w:rStyle w:val="Hyperlink"/>
                <w:noProof/>
                <w:rtl/>
              </w:rPr>
              <w:t xml:space="preserve"> حکم ضحک ب</w:t>
            </w:r>
            <w:r w:rsidRPr="00AA6489">
              <w:rPr>
                <w:rStyle w:val="Hyperlink"/>
                <w:rFonts w:hint="cs"/>
                <w:noProof/>
                <w:rtl/>
              </w:rPr>
              <w:t>ی</w:t>
            </w:r>
            <w:r w:rsidRPr="00AA6489">
              <w:rPr>
                <w:rStyle w:val="Hyperlink"/>
                <w:rFonts w:hint="eastAsia"/>
                <w:noProof/>
                <w:rtl/>
              </w:rPr>
              <w:t>شتر</w:t>
            </w:r>
            <w:r w:rsidRPr="00AA6489">
              <w:rPr>
                <w:rStyle w:val="Hyperlink"/>
                <w:noProof/>
                <w:rtl/>
              </w:rPr>
              <w:t xml:space="preserve"> از تبسم و کمتر از قهقهه</w:t>
            </w:r>
            <w:r>
              <w:rPr>
                <w:noProof/>
                <w:webHidden/>
              </w:rPr>
              <w:tab/>
            </w:r>
            <w:r>
              <w:rPr>
                <w:rStyle w:val="Hyperlink"/>
                <w:noProof/>
              </w:rPr>
              <w:fldChar w:fldCharType="begin"/>
            </w:r>
            <w:r>
              <w:rPr>
                <w:noProof/>
                <w:webHidden/>
              </w:rPr>
              <w:instrText xml:space="preserve"> PAGEREF _Toc191383465 \h </w:instrText>
            </w:r>
            <w:r>
              <w:rPr>
                <w:rStyle w:val="Hyperlink"/>
                <w:noProof/>
              </w:rPr>
            </w:r>
            <w:r>
              <w:rPr>
                <w:rStyle w:val="Hyperlink"/>
                <w:noProof/>
              </w:rPr>
              <w:fldChar w:fldCharType="separate"/>
            </w:r>
            <w:r>
              <w:rPr>
                <w:noProof/>
                <w:webHidden/>
              </w:rPr>
              <w:t>7</w:t>
            </w:r>
            <w:r>
              <w:rPr>
                <w:rStyle w:val="Hyperlink"/>
                <w:noProof/>
              </w:rPr>
              <w:fldChar w:fldCharType="end"/>
            </w:r>
          </w:hyperlink>
        </w:p>
        <w:p w14:paraId="6E8147B0" w14:textId="0248527F" w:rsidR="004D1B56" w:rsidRDefault="004D1B56" w:rsidP="004D1B56">
          <w:pPr>
            <w:pStyle w:val="TOC2"/>
            <w:rPr>
              <w:rFonts w:asciiTheme="minorHAnsi" w:eastAsiaTheme="minorEastAsia" w:hAnsiTheme="minorHAnsi" w:cstheme="minorBidi"/>
              <w:noProof/>
              <w:sz w:val="24"/>
              <w:szCs w:val="24"/>
              <w:lang w:bidi="ar-SA"/>
            </w:rPr>
          </w:pPr>
          <w:hyperlink w:anchor="_Toc191383466" w:history="1">
            <w:r w:rsidRPr="00AA6489">
              <w:rPr>
                <w:rStyle w:val="Hyperlink"/>
                <w:noProof/>
                <w:rtl/>
              </w:rPr>
              <w:t>معنا</w:t>
            </w:r>
            <w:r w:rsidRPr="00AA6489">
              <w:rPr>
                <w:rStyle w:val="Hyperlink"/>
                <w:rFonts w:hint="cs"/>
                <w:noProof/>
                <w:rtl/>
              </w:rPr>
              <w:t>ی</w:t>
            </w:r>
            <w:r w:rsidRPr="00AA6489">
              <w:rPr>
                <w:rStyle w:val="Hyperlink"/>
                <w:noProof/>
                <w:rtl/>
              </w:rPr>
              <w:t xml:space="preserve"> لغو</w:t>
            </w:r>
            <w:r w:rsidRPr="00AA6489">
              <w:rPr>
                <w:rStyle w:val="Hyperlink"/>
                <w:rFonts w:hint="cs"/>
                <w:noProof/>
                <w:rtl/>
              </w:rPr>
              <w:t>ی</w:t>
            </w:r>
            <w:r w:rsidRPr="00AA6489">
              <w:rPr>
                <w:rStyle w:val="Hyperlink"/>
                <w:noProof/>
                <w:rtl/>
              </w:rPr>
              <w:t xml:space="preserve"> قهقهه</w:t>
            </w:r>
            <w:r>
              <w:rPr>
                <w:noProof/>
                <w:webHidden/>
              </w:rPr>
              <w:tab/>
            </w:r>
            <w:r>
              <w:rPr>
                <w:rStyle w:val="Hyperlink"/>
                <w:noProof/>
              </w:rPr>
              <w:fldChar w:fldCharType="begin"/>
            </w:r>
            <w:r>
              <w:rPr>
                <w:noProof/>
                <w:webHidden/>
              </w:rPr>
              <w:instrText xml:space="preserve"> PAGEREF _Toc191383466 \h </w:instrText>
            </w:r>
            <w:r>
              <w:rPr>
                <w:rStyle w:val="Hyperlink"/>
                <w:noProof/>
              </w:rPr>
            </w:r>
            <w:r>
              <w:rPr>
                <w:rStyle w:val="Hyperlink"/>
                <w:noProof/>
              </w:rPr>
              <w:fldChar w:fldCharType="separate"/>
            </w:r>
            <w:r>
              <w:rPr>
                <w:noProof/>
                <w:webHidden/>
              </w:rPr>
              <w:t>8</w:t>
            </w:r>
            <w:r>
              <w:rPr>
                <w:rStyle w:val="Hyperlink"/>
                <w:noProof/>
              </w:rPr>
              <w:fldChar w:fldCharType="end"/>
            </w:r>
          </w:hyperlink>
        </w:p>
        <w:p w14:paraId="5532F95B" w14:textId="70A8279E" w:rsidR="002D1057" w:rsidRPr="00C60772" w:rsidRDefault="002D1057" w:rsidP="004D1B56">
          <w:pPr>
            <w:pStyle w:val="TOC3"/>
            <w:tabs>
              <w:tab w:val="right" w:leader="dot" w:pos="9016"/>
            </w:tabs>
            <w:rPr>
              <w:rtl/>
            </w:rPr>
          </w:pPr>
          <w:r>
            <w:fldChar w:fldCharType="end"/>
          </w:r>
        </w:p>
      </w:sdtContent>
    </w:sdt>
    <w:p w14:paraId="259DBC87" w14:textId="77777777" w:rsidR="001779B6" w:rsidRPr="00B27B54" w:rsidRDefault="001779B6" w:rsidP="001779B6">
      <w:pPr>
        <w:jc w:val="center"/>
        <w:rPr>
          <w:rFonts w:cs="B Mitra"/>
          <w:color w:val="00B050"/>
          <w:lang w:bidi="ar"/>
        </w:rPr>
      </w:pPr>
      <w:bookmarkStart w:id="0" w:name="_Hlk198631522"/>
      <w:r w:rsidRPr="00B27B54">
        <w:rPr>
          <w:rFonts w:cs="B Mitra" w:hint="cs"/>
          <w:noProof/>
          <w:color w:val="00B050"/>
          <w:rtl/>
        </w:rPr>
        <w:t>بسم الله الرحمن الرحیم</w:t>
      </w:r>
      <w:bookmarkEnd w:id="0"/>
    </w:p>
    <w:p w14:paraId="68AFA163" w14:textId="38295B3B" w:rsidR="00C4093C" w:rsidRDefault="00C4093C" w:rsidP="00DF0C26">
      <w:pPr>
        <w:jc w:val="center"/>
        <w:rPr>
          <w:lang w:bidi="ar"/>
        </w:rPr>
      </w:pPr>
    </w:p>
    <w:p w14:paraId="247430F0" w14:textId="0464EDA9" w:rsidR="004D1B56" w:rsidRPr="004D1B56" w:rsidRDefault="000521B5" w:rsidP="004D1B56">
      <w:pPr>
        <w:rPr>
          <w:color w:val="0000FF"/>
        </w:rPr>
      </w:pPr>
      <w:r w:rsidRPr="00323BE1">
        <w:rPr>
          <w:color w:val="0000FF"/>
          <w:rtl/>
        </w:rPr>
        <w:t>السادس: تعمد القهقهة</w:t>
      </w:r>
      <w:r w:rsidRPr="00323BE1">
        <w:rPr>
          <w:rFonts w:hint="cs"/>
          <w:color w:val="0000FF"/>
          <w:rtl/>
        </w:rPr>
        <w:t xml:space="preserve"> </w:t>
      </w:r>
      <w:r w:rsidRPr="00323BE1">
        <w:rPr>
          <w:color w:val="0000FF"/>
          <w:rtl/>
        </w:rPr>
        <w:t>و لو اضطراراً، و هي الضحك المشتمل على الصوت و المد و الترجيع</w:t>
      </w:r>
      <w:r w:rsidRPr="00323BE1">
        <w:rPr>
          <w:rFonts w:hint="cs"/>
          <w:color w:val="0000FF"/>
          <w:rtl/>
        </w:rPr>
        <w:t xml:space="preserve"> </w:t>
      </w:r>
      <w:r w:rsidRPr="00323BE1">
        <w:rPr>
          <w:color w:val="0000FF"/>
          <w:rtl/>
        </w:rPr>
        <w:t>بل مطلق الصوت، على الأحوط. و لا بأس بالتبسم، و لا بالقهقهة سهواً. نعم الضحك المشتمل على الصوت تقديراً،</w:t>
      </w:r>
      <w:r w:rsidRPr="00323BE1">
        <w:rPr>
          <w:rFonts w:hint="cs"/>
          <w:color w:val="0000FF"/>
          <w:rtl/>
        </w:rPr>
        <w:t xml:space="preserve"> </w:t>
      </w:r>
      <w:r w:rsidRPr="00323BE1">
        <w:rPr>
          <w:color w:val="0000FF"/>
          <w:rtl/>
        </w:rPr>
        <w:t>كما لو امتلأ جوفه ضحكا، و احمر وجهه، لكن منع نفسه من إظهار الصوت حكمه حكم القهقهة.</w:t>
      </w:r>
    </w:p>
    <w:p w14:paraId="6BC53CE9" w14:textId="77777777" w:rsidR="004D1B56" w:rsidRDefault="004D1B56" w:rsidP="004D1B56">
      <w:pPr>
        <w:pStyle w:val="Heading1"/>
        <w:rPr>
          <w:rtl/>
        </w:rPr>
      </w:pPr>
      <w:bookmarkStart w:id="1" w:name="_Toc191383449"/>
      <w:r>
        <w:rPr>
          <w:rFonts w:hint="cs"/>
          <w:rtl/>
        </w:rPr>
        <w:t>ادامه مبطل ششم: قهقهه</w:t>
      </w:r>
      <w:bookmarkEnd w:id="1"/>
    </w:p>
    <w:p w14:paraId="08BEA5EB" w14:textId="77777777" w:rsidR="004D1B56" w:rsidRDefault="004D1B56" w:rsidP="004D1B56">
      <w:pPr>
        <w:pStyle w:val="Heading2"/>
        <w:rPr>
          <w:rtl/>
        </w:rPr>
      </w:pPr>
      <w:bookmarkStart w:id="2" w:name="_Toc191383450"/>
      <w:r>
        <w:rPr>
          <w:rFonts w:hint="cs"/>
          <w:rtl/>
        </w:rPr>
        <w:t>ادامه بررسی ادله عدم مبطلیت قهقهه سهوی</w:t>
      </w:r>
      <w:bookmarkEnd w:id="2"/>
    </w:p>
    <w:p w14:paraId="14EFD1CF" w14:textId="77777777" w:rsidR="004D1B56" w:rsidRDefault="004D1B56" w:rsidP="004D1B56">
      <w:pPr>
        <w:rPr>
          <w:rtl/>
        </w:rPr>
      </w:pPr>
      <w:r>
        <w:rPr>
          <w:rFonts w:hint="cs"/>
          <w:rtl/>
        </w:rPr>
        <w:t xml:space="preserve">بیان شد که تعمد قهقهه مبطل نماز است ولی اگر از روی نسیان باشد نماز را باطل نمی کند. </w:t>
      </w:r>
    </w:p>
    <w:p w14:paraId="4F50B6D5" w14:textId="74E6E9EE" w:rsidR="004D1B56" w:rsidRDefault="004D1B56" w:rsidP="004D1B56">
      <w:pPr>
        <w:rPr>
          <w:rtl/>
        </w:rPr>
      </w:pPr>
      <w:r>
        <w:rPr>
          <w:rFonts w:hint="cs"/>
          <w:rtl/>
        </w:rPr>
        <w:t>آقای بروجردی در تبیان الصلاة، قهقهه نسیانی را موجب بطلان نماز نمی دانند</w:t>
      </w:r>
      <w:r>
        <w:rPr>
          <w:rStyle w:val="FootnoteReference"/>
          <w:rtl/>
        </w:rPr>
        <w:footnoteReference w:id="2"/>
      </w:r>
      <w:r>
        <w:rPr>
          <w:rFonts w:hint="cs"/>
          <w:rtl/>
        </w:rPr>
        <w:t xml:space="preserve"> اما در تعلیقه عروه احتیاط واجب کرده اند</w:t>
      </w:r>
      <w:r>
        <w:rPr>
          <w:rStyle w:val="FootnoteReference"/>
          <w:rtl/>
        </w:rPr>
        <w:footnoteReference w:id="3"/>
      </w:r>
      <w:r w:rsidR="00ED7FEE">
        <w:rPr>
          <w:rFonts w:hint="cs"/>
          <w:rtl/>
        </w:rPr>
        <w:t xml:space="preserve"> </w:t>
      </w:r>
      <w:r>
        <w:rPr>
          <w:rFonts w:hint="cs"/>
          <w:rtl/>
        </w:rPr>
        <w:t>و این با مبنای ایشان سازگاری ندارد زیرا در تقریر درس ایشان بیان شده است که «</w:t>
      </w:r>
      <w:r w:rsidRPr="00002891">
        <w:rPr>
          <w:color w:val="008000"/>
          <w:rtl/>
        </w:rPr>
        <w:t>لاتعاد</w:t>
      </w:r>
      <w:r>
        <w:rPr>
          <w:rFonts w:hint="cs"/>
          <w:rtl/>
        </w:rPr>
        <w:t>»</w:t>
      </w:r>
      <w:r w:rsidRPr="00002891">
        <w:rPr>
          <w:rtl/>
        </w:rPr>
        <w:t xml:space="preserve"> استثنا</w:t>
      </w:r>
      <w:r w:rsidRPr="00002891">
        <w:rPr>
          <w:rFonts w:hint="cs"/>
          <w:rtl/>
        </w:rPr>
        <w:t>ی</w:t>
      </w:r>
      <w:r w:rsidRPr="00002891">
        <w:rPr>
          <w:rtl/>
        </w:rPr>
        <w:t xml:space="preserve"> مفرغ </w:t>
      </w:r>
      <w:r>
        <w:rPr>
          <w:rFonts w:hint="cs"/>
          <w:rtl/>
        </w:rPr>
        <w:t xml:space="preserve">بوده و </w:t>
      </w:r>
      <w:r w:rsidRPr="00002891">
        <w:rPr>
          <w:rtl/>
        </w:rPr>
        <w:t>مستثن</w:t>
      </w:r>
      <w:r w:rsidRPr="00002891">
        <w:rPr>
          <w:rFonts w:hint="cs"/>
          <w:rtl/>
        </w:rPr>
        <w:t>ی‌</w:t>
      </w:r>
      <w:r w:rsidRPr="00002891">
        <w:rPr>
          <w:rFonts w:hint="eastAsia"/>
          <w:rtl/>
        </w:rPr>
        <w:t>منه</w:t>
      </w:r>
      <w:r w:rsidRPr="00002891">
        <w:rPr>
          <w:rtl/>
        </w:rPr>
        <w:t xml:space="preserve"> </w:t>
      </w:r>
      <w:r>
        <w:rPr>
          <w:rFonts w:hint="cs"/>
          <w:rtl/>
        </w:rPr>
        <w:t xml:space="preserve">در آن </w:t>
      </w:r>
      <w:r w:rsidRPr="00002891">
        <w:rPr>
          <w:rtl/>
        </w:rPr>
        <w:t xml:space="preserve">ذکر نشده </w:t>
      </w:r>
      <w:r>
        <w:rPr>
          <w:rFonts w:hint="cs"/>
          <w:rtl/>
        </w:rPr>
        <w:t xml:space="preserve">است </w:t>
      </w:r>
      <w:r w:rsidRPr="00002891">
        <w:rPr>
          <w:rtl/>
        </w:rPr>
        <w:t>و ب</w:t>
      </w:r>
      <w:r>
        <w:rPr>
          <w:rFonts w:hint="cs"/>
          <w:rtl/>
        </w:rPr>
        <w:t>ه</w:t>
      </w:r>
      <w:r w:rsidRPr="00002891">
        <w:rPr>
          <w:rtl/>
        </w:rPr>
        <w:t xml:space="preserve"> قر</w:t>
      </w:r>
      <w:r w:rsidRPr="00002891">
        <w:rPr>
          <w:rFonts w:hint="cs"/>
          <w:rtl/>
        </w:rPr>
        <w:t>ی</w:t>
      </w:r>
      <w:r w:rsidRPr="00002891">
        <w:rPr>
          <w:rFonts w:hint="eastAsia"/>
          <w:rtl/>
        </w:rPr>
        <w:t>ن</w:t>
      </w:r>
      <w:r>
        <w:rPr>
          <w:rFonts w:hint="cs"/>
          <w:rtl/>
        </w:rPr>
        <w:t>ه</w:t>
      </w:r>
      <w:r w:rsidRPr="00002891">
        <w:rPr>
          <w:rtl/>
        </w:rPr>
        <w:t xml:space="preserve"> مستثن</w:t>
      </w:r>
      <w:r>
        <w:rPr>
          <w:rFonts w:hint="cs"/>
          <w:rtl/>
        </w:rPr>
        <w:t xml:space="preserve">ی </w:t>
      </w:r>
      <w:r w:rsidRPr="00002891">
        <w:rPr>
          <w:rtl/>
        </w:rPr>
        <w:t>ها</w:t>
      </w:r>
      <w:r>
        <w:rPr>
          <w:rFonts w:hint="cs"/>
          <w:rtl/>
        </w:rPr>
        <w:t xml:space="preserve">یی که ذکر شده می توان مستثنی منه را مشخص کرد. در اینجا نیز </w:t>
      </w:r>
      <w:r w:rsidRPr="00002891">
        <w:rPr>
          <w:rtl/>
        </w:rPr>
        <w:t>اجزاء و شرا</w:t>
      </w:r>
      <w:r w:rsidRPr="00002891">
        <w:rPr>
          <w:rFonts w:hint="cs"/>
          <w:rtl/>
        </w:rPr>
        <w:t>ی</w:t>
      </w:r>
      <w:r w:rsidRPr="00002891">
        <w:rPr>
          <w:rFonts w:hint="eastAsia"/>
          <w:rtl/>
        </w:rPr>
        <w:t>ط</w:t>
      </w:r>
      <w:r w:rsidRPr="00002891">
        <w:rPr>
          <w:rtl/>
        </w:rPr>
        <w:t xml:space="preserve"> </w:t>
      </w:r>
      <w:r>
        <w:rPr>
          <w:rFonts w:hint="cs"/>
          <w:rtl/>
        </w:rPr>
        <w:t>مستثنی واقع شده اند، «</w:t>
      </w:r>
      <w:r w:rsidRPr="006C68D3">
        <w:rPr>
          <w:color w:val="008000"/>
          <w:rtl/>
        </w:rPr>
        <w:t>إِلَّا مِنْ خَمْسَةٍ الطَّهُورِ وَ الْوَقْتِ وَ الْقِبْلَةِ وَ الرُّكُوعِ وَ السُّجُودِ</w:t>
      </w:r>
      <w:r>
        <w:rPr>
          <w:rFonts w:hint="cs"/>
          <w:rtl/>
        </w:rPr>
        <w:t>»</w:t>
      </w:r>
      <w:r>
        <w:rPr>
          <w:rStyle w:val="FootnoteReference"/>
          <w:rtl/>
        </w:rPr>
        <w:footnoteReference w:id="4"/>
      </w:r>
      <w:r>
        <w:rPr>
          <w:rFonts w:hint="cs"/>
          <w:rtl/>
        </w:rPr>
        <w:t xml:space="preserve"> بنابراین </w:t>
      </w:r>
      <w:r w:rsidRPr="00002891">
        <w:rPr>
          <w:rtl/>
        </w:rPr>
        <w:t>‌مستثن</w:t>
      </w:r>
      <w:r w:rsidRPr="00002891">
        <w:rPr>
          <w:rFonts w:hint="cs"/>
          <w:rtl/>
        </w:rPr>
        <w:t>ی‌</w:t>
      </w:r>
      <w:r w:rsidRPr="00002891">
        <w:rPr>
          <w:rFonts w:hint="eastAsia"/>
          <w:rtl/>
        </w:rPr>
        <w:t>منه</w:t>
      </w:r>
      <w:r w:rsidRPr="00002891">
        <w:rPr>
          <w:rtl/>
        </w:rPr>
        <w:t xml:space="preserve"> هم اجزاء و شرا</w:t>
      </w:r>
      <w:r w:rsidRPr="00002891">
        <w:rPr>
          <w:rFonts w:hint="cs"/>
          <w:rtl/>
        </w:rPr>
        <w:t>ی</w:t>
      </w:r>
      <w:r w:rsidRPr="00002891">
        <w:rPr>
          <w:rFonts w:hint="eastAsia"/>
          <w:rtl/>
        </w:rPr>
        <w:t>ط</w:t>
      </w:r>
      <w:r w:rsidRPr="00002891">
        <w:rPr>
          <w:rtl/>
        </w:rPr>
        <w:t xml:space="preserve"> </w:t>
      </w:r>
      <w:r>
        <w:rPr>
          <w:rFonts w:hint="cs"/>
          <w:rtl/>
        </w:rPr>
        <w:t xml:space="preserve">بوده و </w:t>
      </w:r>
      <w:r w:rsidRPr="00002891">
        <w:rPr>
          <w:rtl/>
        </w:rPr>
        <w:t xml:space="preserve">شامل موانع </w:t>
      </w:r>
      <w:r>
        <w:rPr>
          <w:rFonts w:hint="cs"/>
          <w:rtl/>
        </w:rPr>
        <w:t>نمی شود</w:t>
      </w:r>
      <w:r w:rsidR="00FF02D4">
        <w:rPr>
          <w:rFonts w:hint="cs"/>
          <w:rtl/>
        </w:rPr>
        <w:t>.</w:t>
      </w:r>
      <w:r>
        <w:rPr>
          <w:rStyle w:val="FootnoteReference"/>
          <w:rtl/>
        </w:rPr>
        <w:footnoteReference w:id="5"/>
      </w:r>
    </w:p>
    <w:p w14:paraId="6682F1E7" w14:textId="6E2FB72E" w:rsidR="004D1B56" w:rsidRDefault="004D1B56" w:rsidP="004D1B56">
      <w:pPr>
        <w:rPr>
          <w:rtl/>
        </w:rPr>
      </w:pPr>
      <w:r>
        <w:rPr>
          <w:rFonts w:hint="cs"/>
          <w:rtl/>
        </w:rPr>
        <w:t>در کتاب قراءات فقهیه معاصره می فرمایند: در «</w:t>
      </w:r>
      <w:r w:rsidRPr="00FA5705">
        <w:rPr>
          <w:rFonts w:hint="cs"/>
          <w:color w:val="008000"/>
          <w:rtl/>
        </w:rPr>
        <w:t>لا تعاد</w:t>
      </w:r>
      <w:r>
        <w:rPr>
          <w:rFonts w:hint="cs"/>
          <w:rtl/>
        </w:rPr>
        <w:t>» مستثنی منه حذف شده است و حذف متعلق مفید عموم نیست پس در اینجا مدلول مطابقی مجمل است اما این عبارت یک بیان کنایی است و مکنی به، صحت نمازی اس</w:t>
      </w:r>
      <w:r w:rsidR="00FF02D4">
        <w:rPr>
          <w:rFonts w:hint="cs"/>
          <w:rtl/>
        </w:rPr>
        <w:t xml:space="preserve">ت که مشتمل بر آن پنج رکن باشد و این </w:t>
      </w:r>
      <w:r>
        <w:rPr>
          <w:rFonts w:hint="cs"/>
          <w:rtl/>
        </w:rPr>
        <w:t xml:space="preserve">مکنی به مجمل نبوده و نیازی به تقدیر ندارد. </w:t>
      </w:r>
      <w:r w:rsidR="00FF02D4">
        <w:rPr>
          <w:rFonts w:hint="cs"/>
          <w:rtl/>
        </w:rPr>
        <w:t xml:space="preserve">بنابراین </w:t>
      </w:r>
      <w:r>
        <w:rPr>
          <w:rFonts w:hint="cs"/>
          <w:rtl/>
        </w:rPr>
        <w:t>می توان به ظهور تصدیقی «</w:t>
      </w:r>
      <w:r w:rsidRPr="0046073B">
        <w:rPr>
          <w:rFonts w:hint="cs"/>
          <w:color w:val="008000"/>
          <w:rtl/>
        </w:rPr>
        <w:t>لا</w:t>
      </w:r>
      <w:r>
        <w:rPr>
          <w:rFonts w:hint="cs"/>
          <w:color w:val="008000"/>
          <w:rtl/>
        </w:rPr>
        <w:t xml:space="preserve"> </w:t>
      </w:r>
      <w:r w:rsidRPr="0046073B">
        <w:rPr>
          <w:rFonts w:hint="cs"/>
          <w:color w:val="008000"/>
          <w:rtl/>
        </w:rPr>
        <w:t>تعاد الصلاة</w:t>
      </w:r>
      <w:r>
        <w:rPr>
          <w:rFonts w:hint="cs"/>
          <w:rtl/>
        </w:rPr>
        <w:t>» در اینکه ارشاد به یک امر کنایی یعنی «</w:t>
      </w:r>
      <w:r w:rsidRPr="0046073B">
        <w:rPr>
          <w:rtl/>
        </w:rPr>
        <w:t>صحة الصلاة المشتملة عل</w:t>
      </w:r>
      <w:r w:rsidRPr="0046073B">
        <w:rPr>
          <w:rFonts w:hint="cs"/>
          <w:rtl/>
        </w:rPr>
        <w:t>ی</w:t>
      </w:r>
      <w:r w:rsidRPr="0046073B">
        <w:rPr>
          <w:rtl/>
        </w:rPr>
        <w:t xml:space="preserve"> الارکان الخمسة</w:t>
      </w:r>
      <w:r>
        <w:rPr>
          <w:rFonts w:hint="cs"/>
          <w:rtl/>
        </w:rPr>
        <w:t>» استدلال کرد.</w:t>
      </w:r>
    </w:p>
    <w:p w14:paraId="488713AB" w14:textId="0C8E0548" w:rsidR="004D1B56" w:rsidRDefault="004D1B56" w:rsidP="00FF02D4">
      <w:pPr>
        <w:rPr>
          <w:rtl/>
        </w:rPr>
      </w:pPr>
      <w:r>
        <w:rPr>
          <w:rFonts w:hint="cs"/>
          <w:rtl/>
        </w:rPr>
        <w:t>کلام ایشان صحیح نیست. اگر مدلول مطابقی ناقص بوده و حذف متعلق مفید اجمال باشد، مدلول کنایی نیز به تبع مدلول مطابقی مجمل می شود. در جلسه گذشته بیان شد که ظهور عرفی مستثنای مفرغ این است که مستثنی منه اوسع الاشیاء است. اگر کسی در بیمارستان بستری شود و همه همکلاسی هایش از او عیادت کنند اما از فامیل تنها زید به عیادت او آمده باشد، عرفی نیست که بگوید «ما جاءنی الا زید» و مراد</w:t>
      </w:r>
      <w:r w:rsidR="00FF02D4">
        <w:rPr>
          <w:rFonts w:hint="cs"/>
          <w:rtl/>
        </w:rPr>
        <w:t>ش</w:t>
      </w:r>
      <w:r>
        <w:rPr>
          <w:rFonts w:hint="cs"/>
          <w:rtl/>
        </w:rPr>
        <w:t xml:space="preserve"> «</w:t>
      </w:r>
      <w:r>
        <w:rPr>
          <w:rtl/>
        </w:rPr>
        <w:t>ما جاءن</w:t>
      </w:r>
      <w:r>
        <w:rPr>
          <w:rFonts w:hint="cs"/>
          <w:rtl/>
        </w:rPr>
        <w:t>ی</w:t>
      </w:r>
      <w:r>
        <w:rPr>
          <w:rtl/>
        </w:rPr>
        <w:t xml:space="preserve"> من اقارب</w:t>
      </w:r>
      <w:r>
        <w:rPr>
          <w:rFonts w:hint="cs"/>
          <w:rtl/>
        </w:rPr>
        <w:t>ی</w:t>
      </w:r>
      <w:r>
        <w:rPr>
          <w:rtl/>
        </w:rPr>
        <w:t xml:space="preserve"> الا ز</w:t>
      </w:r>
      <w:r>
        <w:rPr>
          <w:rFonts w:hint="cs"/>
          <w:rtl/>
        </w:rPr>
        <w:t>ی</w:t>
      </w:r>
      <w:r>
        <w:rPr>
          <w:rFonts w:hint="eastAsia"/>
          <w:rtl/>
        </w:rPr>
        <w:t>د</w:t>
      </w:r>
      <w:r>
        <w:rPr>
          <w:rFonts w:hint="cs"/>
          <w:rtl/>
        </w:rPr>
        <w:t xml:space="preserve">» </w:t>
      </w:r>
      <w:r w:rsidR="00FF02D4">
        <w:rPr>
          <w:rFonts w:hint="cs"/>
          <w:rtl/>
        </w:rPr>
        <w:t>باشد</w:t>
      </w:r>
      <w:r>
        <w:rPr>
          <w:rFonts w:hint="cs"/>
          <w:rtl/>
        </w:rPr>
        <w:t xml:space="preserve">. </w:t>
      </w:r>
      <w:r>
        <w:rPr>
          <w:rtl/>
        </w:rPr>
        <w:t>عرف مستثنا</w:t>
      </w:r>
      <w:r>
        <w:rPr>
          <w:rFonts w:hint="cs"/>
          <w:rtl/>
        </w:rPr>
        <w:t>ی</w:t>
      </w:r>
      <w:r>
        <w:rPr>
          <w:rtl/>
        </w:rPr>
        <w:t xml:space="preserve"> مفرغ را مف</w:t>
      </w:r>
      <w:r>
        <w:rPr>
          <w:rFonts w:hint="cs"/>
          <w:rtl/>
        </w:rPr>
        <w:t>ی</w:t>
      </w:r>
      <w:r>
        <w:rPr>
          <w:rFonts w:hint="eastAsia"/>
          <w:rtl/>
        </w:rPr>
        <w:t>د</w:t>
      </w:r>
      <w:r>
        <w:rPr>
          <w:rtl/>
        </w:rPr>
        <w:t xml:space="preserve"> عم</w:t>
      </w:r>
      <w:r>
        <w:rPr>
          <w:rFonts w:hint="eastAsia"/>
          <w:rtl/>
        </w:rPr>
        <w:t>وم</w:t>
      </w:r>
      <w:r>
        <w:rPr>
          <w:rtl/>
        </w:rPr>
        <w:t xml:space="preserve"> م</w:t>
      </w:r>
      <w:r>
        <w:rPr>
          <w:rFonts w:hint="cs"/>
          <w:rtl/>
        </w:rPr>
        <w:t>ی‌‌</w:t>
      </w:r>
      <w:r>
        <w:rPr>
          <w:rFonts w:hint="eastAsia"/>
          <w:rtl/>
        </w:rPr>
        <w:t>داند،</w:t>
      </w:r>
      <w:r>
        <w:rPr>
          <w:rtl/>
        </w:rPr>
        <w:t xml:space="preserve"> </w:t>
      </w:r>
      <w:r>
        <w:rPr>
          <w:rFonts w:hint="cs"/>
          <w:rtl/>
        </w:rPr>
        <w:t>«</w:t>
      </w:r>
      <w:r>
        <w:rPr>
          <w:rtl/>
        </w:rPr>
        <w:t>ما عادن</w:t>
      </w:r>
      <w:r>
        <w:rPr>
          <w:rFonts w:hint="cs"/>
          <w:rtl/>
        </w:rPr>
        <w:t>ی</w:t>
      </w:r>
      <w:r>
        <w:rPr>
          <w:rtl/>
        </w:rPr>
        <w:t xml:space="preserve"> ف</w:t>
      </w:r>
      <w:r>
        <w:rPr>
          <w:rFonts w:hint="cs"/>
          <w:rtl/>
        </w:rPr>
        <w:t>ی</w:t>
      </w:r>
      <w:r>
        <w:rPr>
          <w:rtl/>
        </w:rPr>
        <w:t xml:space="preserve"> مرض</w:t>
      </w:r>
      <w:r>
        <w:rPr>
          <w:rFonts w:hint="cs"/>
          <w:rtl/>
        </w:rPr>
        <w:t>ی</w:t>
      </w:r>
      <w:r>
        <w:rPr>
          <w:rtl/>
        </w:rPr>
        <w:t xml:space="preserve"> الا ز</w:t>
      </w:r>
      <w:r>
        <w:rPr>
          <w:rFonts w:hint="cs"/>
          <w:rtl/>
        </w:rPr>
        <w:t>ی</w:t>
      </w:r>
      <w:r>
        <w:rPr>
          <w:rFonts w:hint="eastAsia"/>
          <w:rtl/>
        </w:rPr>
        <w:t>د</w:t>
      </w:r>
      <w:r>
        <w:rPr>
          <w:rFonts w:hint="cs"/>
          <w:rtl/>
        </w:rPr>
        <w:t>»</w:t>
      </w:r>
      <w:r>
        <w:rPr>
          <w:rtl/>
        </w:rPr>
        <w:t xml:space="preserve"> </w:t>
      </w:r>
      <w:r>
        <w:rPr>
          <w:rFonts w:hint="cs"/>
          <w:rtl/>
        </w:rPr>
        <w:t>ی</w:t>
      </w:r>
      <w:r>
        <w:rPr>
          <w:rFonts w:hint="eastAsia"/>
          <w:rtl/>
        </w:rPr>
        <w:t>عن</w:t>
      </w:r>
      <w:r>
        <w:rPr>
          <w:rFonts w:hint="cs"/>
          <w:rtl/>
        </w:rPr>
        <w:t>ی</w:t>
      </w:r>
      <w:r>
        <w:rPr>
          <w:rtl/>
        </w:rPr>
        <w:t xml:space="preserve"> </w:t>
      </w:r>
      <w:r>
        <w:rPr>
          <w:rFonts w:hint="cs"/>
          <w:rtl/>
        </w:rPr>
        <w:t>«</w:t>
      </w:r>
      <w:r>
        <w:rPr>
          <w:rtl/>
        </w:rPr>
        <w:t>ما عادن</w:t>
      </w:r>
      <w:r>
        <w:rPr>
          <w:rFonts w:hint="cs"/>
          <w:rtl/>
        </w:rPr>
        <w:t>ی</w:t>
      </w:r>
      <w:r>
        <w:rPr>
          <w:rtl/>
        </w:rPr>
        <w:t xml:space="preserve"> احد</w:t>
      </w:r>
      <w:r>
        <w:rPr>
          <w:rFonts w:hint="cs"/>
          <w:rtl/>
        </w:rPr>
        <w:t>»</w:t>
      </w:r>
      <w:r>
        <w:rPr>
          <w:rtl/>
        </w:rPr>
        <w:t xml:space="preserve">. </w:t>
      </w:r>
      <w:r>
        <w:rPr>
          <w:rFonts w:hint="eastAsia"/>
          <w:rtl/>
        </w:rPr>
        <w:t>ما</w:t>
      </w:r>
      <w:r>
        <w:rPr>
          <w:rtl/>
        </w:rPr>
        <w:t xml:space="preserve"> به نظر‌مان در خصوص استثنا</w:t>
      </w:r>
      <w:r>
        <w:rPr>
          <w:rFonts w:hint="cs"/>
          <w:rtl/>
        </w:rPr>
        <w:t>ی</w:t>
      </w:r>
      <w:r>
        <w:rPr>
          <w:rtl/>
        </w:rPr>
        <w:t xml:space="preserve"> مفرغ عرف </w:t>
      </w:r>
      <w:r w:rsidR="00FF02D4">
        <w:rPr>
          <w:rtl/>
        </w:rPr>
        <w:t>برا</w:t>
      </w:r>
      <w:r w:rsidR="00FF02D4">
        <w:rPr>
          <w:rFonts w:hint="cs"/>
          <w:rtl/>
        </w:rPr>
        <w:t>ی</w:t>
      </w:r>
      <w:r w:rsidR="00FF02D4">
        <w:rPr>
          <w:rtl/>
        </w:rPr>
        <w:t xml:space="preserve"> </w:t>
      </w:r>
      <w:r w:rsidR="00FF02D4">
        <w:rPr>
          <w:rFonts w:hint="cs"/>
          <w:rtl/>
        </w:rPr>
        <w:t xml:space="preserve">اثبات </w:t>
      </w:r>
      <w:r w:rsidR="00FF02D4">
        <w:rPr>
          <w:rtl/>
        </w:rPr>
        <w:t xml:space="preserve">عموم </w:t>
      </w:r>
      <w:r>
        <w:rPr>
          <w:rtl/>
        </w:rPr>
        <w:t>به خطاب احتجاج م</w:t>
      </w:r>
      <w:r>
        <w:rPr>
          <w:rFonts w:hint="cs"/>
          <w:rtl/>
        </w:rPr>
        <w:t>ی‌‌</w:t>
      </w:r>
      <w:r>
        <w:rPr>
          <w:rFonts w:hint="eastAsia"/>
          <w:rtl/>
        </w:rPr>
        <w:t>کند</w:t>
      </w:r>
      <w:r>
        <w:rPr>
          <w:rtl/>
        </w:rPr>
        <w:t>.</w:t>
      </w:r>
    </w:p>
    <w:p w14:paraId="010A5E6B" w14:textId="77777777" w:rsidR="004D1B56" w:rsidRDefault="004D1B56" w:rsidP="004D1B56">
      <w:pPr>
        <w:pStyle w:val="Heading2"/>
        <w:rPr>
          <w:rtl/>
        </w:rPr>
      </w:pPr>
      <w:bookmarkStart w:id="3" w:name="_Toc191383451"/>
      <w:r>
        <w:rPr>
          <w:rFonts w:hint="cs"/>
          <w:rtl/>
        </w:rPr>
        <w:t>ادامه بررسی ادله عدم مبطلیت قهقهه از روی اضطرار</w:t>
      </w:r>
      <w:bookmarkEnd w:id="3"/>
    </w:p>
    <w:p w14:paraId="05D4D371" w14:textId="77777777" w:rsidR="004D1B56" w:rsidRDefault="004D1B56" w:rsidP="004D1B56">
      <w:pPr>
        <w:pStyle w:val="Heading3"/>
        <w:rPr>
          <w:rtl/>
        </w:rPr>
      </w:pPr>
      <w:bookmarkStart w:id="4" w:name="_Toc191383452"/>
      <w:r>
        <w:rPr>
          <w:rFonts w:cs="Times New Roman" w:hint="cs"/>
          <w:rtl/>
        </w:rPr>
        <w:t>دلیل اول</w:t>
      </w:r>
      <w:r>
        <w:rPr>
          <w:rFonts w:hint="cs"/>
          <w:rtl/>
        </w:rPr>
        <w:t xml:space="preserve">: </w:t>
      </w:r>
      <w:r>
        <w:rPr>
          <w:rFonts w:cs="Times New Roman" w:hint="cs"/>
          <w:rtl/>
        </w:rPr>
        <w:t>رفع ما اضطروا الیه</w:t>
      </w:r>
      <w:bookmarkEnd w:id="4"/>
    </w:p>
    <w:p w14:paraId="50C03BBD" w14:textId="77777777" w:rsidR="004D1B56" w:rsidRDefault="004D1B56" w:rsidP="004D1B56">
      <w:pPr>
        <w:rPr>
          <w:rtl/>
        </w:rPr>
      </w:pPr>
      <w:r>
        <w:rPr>
          <w:rFonts w:hint="cs"/>
          <w:rtl/>
        </w:rPr>
        <w:t>بیان شد که مقدس اردبیلی با تمسک به «</w:t>
      </w:r>
      <w:r w:rsidRPr="00AF0A8A">
        <w:rPr>
          <w:rFonts w:hint="cs"/>
          <w:color w:val="008000"/>
          <w:rtl/>
        </w:rPr>
        <w:t>رفع ما اضطرو الیه</w:t>
      </w:r>
      <w:r>
        <w:rPr>
          <w:rFonts w:hint="cs"/>
          <w:rtl/>
        </w:rPr>
        <w:t xml:space="preserve">»، نمازی که در آن قهقهه اضطراری رخ داده را تصحیح می کنند. </w:t>
      </w:r>
    </w:p>
    <w:p w14:paraId="79C0B501" w14:textId="77777777" w:rsidR="004D1B56" w:rsidRDefault="004D1B56" w:rsidP="004D1B56">
      <w:pPr>
        <w:pStyle w:val="Heading4"/>
        <w:rPr>
          <w:rtl/>
        </w:rPr>
      </w:pPr>
      <w:bookmarkStart w:id="5" w:name="_Toc191383453"/>
      <w:r>
        <w:rPr>
          <w:rFonts w:hint="cs"/>
          <w:rtl/>
        </w:rPr>
        <w:t>اشکال اول</w:t>
      </w:r>
      <w:bookmarkEnd w:id="5"/>
    </w:p>
    <w:p w14:paraId="70ECE52A" w14:textId="5F30D837" w:rsidR="004D1B56" w:rsidRDefault="004D1B56" w:rsidP="004D1B56">
      <w:pPr>
        <w:rPr>
          <w:rtl/>
          <w:lang w:bidi="ar-SA"/>
        </w:rPr>
      </w:pPr>
      <w:r w:rsidRPr="006C6751">
        <w:rPr>
          <w:rtl/>
          <w:lang w:bidi="ar-SA"/>
        </w:rPr>
        <w:t xml:space="preserve">اشکال </w:t>
      </w:r>
      <w:r w:rsidR="003E3D67">
        <w:rPr>
          <w:rFonts w:hint="cs"/>
          <w:rtl/>
          <w:lang w:bidi="ar-SA"/>
        </w:rPr>
        <w:t xml:space="preserve">اول </w:t>
      </w:r>
      <w:r>
        <w:rPr>
          <w:rFonts w:hint="cs"/>
          <w:rtl/>
          <w:lang w:bidi="ar-SA"/>
        </w:rPr>
        <w:t xml:space="preserve">اینکه </w:t>
      </w:r>
      <w:r>
        <w:rPr>
          <w:rFonts w:hint="cs"/>
          <w:rtl/>
        </w:rPr>
        <w:t>«</w:t>
      </w:r>
      <w:r w:rsidRPr="00AF0A8A">
        <w:rPr>
          <w:rFonts w:hint="cs"/>
          <w:color w:val="008000"/>
          <w:rtl/>
        </w:rPr>
        <w:t>رفع ما اضطرو الیه</w:t>
      </w:r>
      <w:r>
        <w:rPr>
          <w:rFonts w:hint="cs"/>
          <w:rtl/>
        </w:rPr>
        <w:t>»</w:t>
      </w:r>
      <w:r>
        <w:rPr>
          <w:rFonts w:hint="cs"/>
          <w:rtl/>
          <w:lang w:bidi="ar-SA"/>
        </w:rPr>
        <w:t xml:space="preserve"> </w:t>
      </w:r>
      <w:r w:rsidRPr="006C6751">
        <w:rPr>
          <w:rtl/>
          <w:lang w:bidi="ar-SA"/>
        </w:rPr>
        <w:t>نم</w:t>
      </w:r>
      <w:r w:rsidRPr="006C6751">
        <w:rPr>
          <w:rFonts w:hint="cs"/>
          <w:rtl/>
          <w:lang w:bidi="ar-SA"/>
        </w:rPr>
        <w:t>ی‌</w:t>
      </w:r>
      <w:r w:rsidRPr="006C6751">
        <w:rPr>
          <w:rFonts w:hint="eastAsia"/>
          <w:rtl/>
          <w:lang w:bidi="ar-SA"/>
        </w:rPr>
        <w:t>تواند</w:t>
      </w:r>
      <w:r w:rsidRPr="006C6751">
        <w:rPr>
          <w:rtl/>
          <w:lang w:bidi="ar-SA"/>
        </w:rPr>
        <w:t xml:space="preserve"> ا</w:t>
      </w:r>
      <w:r w:rsidRPr="006C6751">
        <w:rPr>
          <w:rFonts w:hint="cs"/>
          <w:rtl/>
          <w:lang w:bidi="ar-SA"/>
        </w:rPr>
        <w:t>ی</w:t>
      </w:r>
      <w:r w:rsidRPr="006C6751">
        <w:rPr>
          <w:rFonts w:hint="eastAsia"/>
          <w:rtl/>
          <w:lang w:bidi="ar-SA"/>
        </w:rPr>
        <w:t>ن</w:t>
      </w:r>
      <w:r w:rsidRPr="006C6751">
        <w:rPr>
          <w:rtl/>
          <w:lang w:bidi="ar-SA"/>
        </w:rPr>
        <w:t xml:space="preserve"> نماز را تصح</w:t>
      </w:r>
      <w:r w:rsidRPr="006C6751">
        <w:rPr>
          <w:rFonts w:hint="cs"/>
          <w:rtl/>
          <w:lang w:bidi="ar-SA"/>
        </w:rPr>
        <w:t>ی</w:t>
      </w:r>
      <w:r w:rsidRPr="006C6751">
        <w:rPr>
          <w:rFonts w:hint="eastAsia"/>
          <w:rtl/>
          <w:lang w:bidi="ar-SA"/>
        </w:rPr>
        <w:t>ح</w:t>
      </w:r>
      <w:r w:rsidRPr="006C6751">
        <w:rPr>
          <w:rtl/>
          <w:lang w:bidi="ar-SA"/>
        </w:rPr>
        <w:t xml:space="preserve"> کند مخصوصا اگر در سع</w:t>
      </w:r>
      <w:r>
        <w:rPr>
          <w:rFonts w:hint="cs"/>
          <w:rtl/>
          <w:lang w:bidi="ar-SA"/>
        </w:rPr>
        <w:t>ه</w:t>
      </w:r>
      <w:r w:rsidRPr="006C6751">
        <w:rPr>
          <w:rtl/>
          <w:lang w:bidi="ar-SA"/>
        </w:rPr>
        <w:t xml:space="preserve"> وقت باشد </w:t>
      </w:r>
      <w:r>
        <w:rPr>
          <w:rFonts w:hint="cs"/>
          <w:rtl/>
          <w:lang w:bidi="ar-SA"/>
        </w:rPr>
        <w:t xml:space="preserve">زیرا نماز اول وقت واجب نیست و شخصی که مضطر به قهقهه در نماز اول وقت شده است، مضطر به مخالفت با تکلیف نشده است. </w:t>
      </w:r>
    </w:p>
    <w:p w14:paraId="4B207B90" w14:textId="77777777" w:rsidR="004D1B56" w:rsidRPr="006C6751" w:rsidRDefault="004D1B56" w:rsidP="004D1B56">
      <w:pPr>
        <w:pStyle w:val="Heading4"/>
        <w:rPr>
          <w:rtl/>
        </w:rPr>
      </w:pPr>
      <w:bookmarkStart w:id="6" w:name="_Toc191383454"/>
      <w:r>
        <w:rPr>
          <w:rFonts w:hint="cs"/>
          <w:rtl/>
        </w:rPr>
        <w:t>اشکال دوم</w:t>
      </w:r>
      <w:bookmarkEnd w:id="6"/>
    </w:p>
    <w:p w14:paraId="38310E2B" w14:textId="5A99AA23" w:rsidR="004D1B56" w:rsidRDefault="004D1B56" w:rsidP="004D1B56">
      <w:pPr>
        <w:rPr>
          <w:rtl/>
        </w:rPr>
      </w:pPr>
      <w:r>
        <w:rPr>
          <w:rFonts w:hint="cs"/>
          <w:rtl/>
        </w:rPr>
        <w:t>آقای سیستانی اشکال کرده اند که «</w:t>
      </w:r>
      <w:r w:rsidRPr="00AF0A8A">
        <w:rPr>
          <w:rFonts w:hint="cs"/>
          <w:color w:val="008000"/>
          <w:rtl/>
        </w:rPr>
        <w:t>رفع ما اضطرو الیه</w:t>
      </w:r>
      <w:r>
        <w:rPr>
          <w:rFonts w:hint="cs"/>
          <w:rtl/>
        </w:rPr>
        <w:t>»</w:t>
      </w:r>
      <w:r>
        <w:rPr>
          <w:rFonts w:hint="cs"/>
          <w:rtl/>
          <w:lang w:bidi="ar-SA"/>
        </w:rPr>
        <w:t xml:space="preserve"> یعنی فعلی که انسان از روی اضطرار اراده می کند و آن را انجام می دهد مانند اضطرار به </w:t>
      </w:r>
      <w:r w:rsidR="00F6379C">
        <w:rPr>
          <w:rFonts w:hint="cs"/>
          <w:rtl/>
          <w:lang w:bidi="ar-SA"/>
        </w:rPr>
        <w:t>اکل</w:t>
      </w:r>
      <w:r>
        <w:rPr>
          <w:rFonts w:hint="cs"/>
          <w:rtl/>
          <w:lang w:bidi="ar-SA"/>
        </w:rPr>
        <w:t xml:space="preserve"> میته که انسان از روی اختیار به خاطر حفظ جان، اکل میته می کند. اما در ما نحن فیه </w:t>
      </w:r>
      <w:r>
        <w:rPr>
          <w:rFonts w:hint="cs"/>
          <w:rtl/>
        </w:rPr>
        <w:t>مراد از اضطرار به قهقهه، غیر ارادی بودن قهقهه است، مثلا شخصی جوکی بیان می کند که این شخص بی اختیار خنده اش می گیرد. بنابراین حدیث رفع شامل اضطرار به قهقهه یعنی قهقهه غیر ارادی نمی شود.</w:t>
      </w:r>
    </w:p>
    <w:p w14:paraId="4CF94CB4" w14:textId="77777777" w:rsidR="004D1B56" w:rsidRDefault="004D1B56" w:rsidP="004D1B56">
      <w:pPr>
        <w:pStyle w:val="Heading4"/>
        <w:rPr>
          <w:rtl/>
        </w:rPr>
      </w:pPr>
      <w:bookmarkStart w:id="7" w:name="_Toc191383455"/>
      <w:r>
        <w:rPr>
          <w:rFonts w:hint="cs"/>
          <w:rtl/>
        </w:rPr>
        <w:t>پاسخ به اشکال دوم</w:t>
      </w:r>
      <w:bookmarkEnd w:id="7"/>
    </w:p>
    <w:p w14:paraId="1300815E" w14:textId="361723EE" w:rsidR="004D1B56" w:rsidRDefault="004D1B56" w:rsidP="003E3D67">
      <w:pPr>
        <w:rPr>
          <w:rtl/>
        </w:rPr>
      </w:pPr>
      <w:r>
        <w:rPr>
          <w:rFonts w:hint="cs"/>
          <w:rtl/>
        </w:rPr>
        <w:t>اولا: «</w:t>
      </w:r>
      <w:r w:rsidRPr="00AF0A8A">
        <w:rPr>
          <w:rFonts w:hint="cs"/>
          <w:color w:val="008000"/>
          <w:rtl/>
        </w:rPr>
        <w:t>رفع ما اضطرو الیه</w:t>
      </w:r>
      <w:r>
        <w:rPr>
          <w:rFonts w:hint="cs"/>
          <w:rtl/>
        </w:rPr>
        <w:t>»</w:t>
      </w:r>
      <w:r>
        <w:rPr>
          <w:rFonts w:hint="cs"/>
          <w:rtl/>
          <w:lang w:bidi="ar-SA"/>
        </w:rPr>
        <w:t xml:space="preserve"> به معنای «الفعل الصادر عن اضطرار» است یعنی فعلی که از روی ناچاری انجام </w:t>
      </w:r>
      <w:r>
        <w:rPr>
          <w:rFonts w:hint="cs"/>
          <w:rtl/>
        </w:rPr>
        <w:t xml:space="preserve">شده است. دلیلی وجود ندارد که مراد این باشد که «الفعل الذی یریده عن اضطرار» یعنی فعلی که با اراده انجام شده ولی از روی اضطرار بوده است. </w:t>
      </w:r>
      <w:r w:rsidR="003E3D67">
        <w:rPr>
          <w:rFonts w:hint="cs"/>
          <w:rtl/>
        </w:rPr>
        <w:t>بله!</w:t>
      </w:r>
      <w:r>
        <w:rPr>
          <w:rFonts w:hint="cs"/>
          <w:rtl/>
        </w:rPr>
        <w:t xml:space="preserve"> روایت «</w:t>
      </w:r>
      <w:r w:rsidRPr="00C917D1">
        <w:rPr>
          <w:rtl/>
        </w:rPr>
        <w:t xml:space="preserve"> </w:t>
      </w:r>
      <w:r w:rsidRPr="00C917D1">
        <w:rPr>
          <w:color w:val="008000"/>
          <w:rtl/>
        </w:rPr>
        <w:t>لَيْسَ شَيْ‏ءٌ مِمَّا حَرَّمَ اللَّهُ إِلَّا وَ قَدْ أَحَلَّهُ لِمَنِ اضْطُرَّ إِلَيْهِ</w:t>
      </w:r>
      <w:r>
        <w:rPr>
          <w:rFonts w:hint="cs"/>
          <w:rtl/>
        </w:rPr>
        <w:t>»</w:t>
      </w:r>
      <w:r>
        <w:rPr>
          <w:rStyle w:val="FootnoteReference"/>
          <w:rtl/>
        </w:rPr>
        <w:footnoteReference w:id="6"/>
      </w:r>
      <w:r>
        <w:rPr>
          <w:rFonts w:hint="cs"/>
          <w:rtl/>
        </w:rPr>
        <w:t>، مربوط به فعل اختیاری است زیرا «احله الله» در مورد فعل اضطرا</w:t>
      </w:r>
      <w:r w:rsidR="003E3D67">
        <w:rPr>
          <w:rFonts w:hint="cs"/>
          <w:rtl/>
        </w:rPr>
        <w:t>ری معنا ندارد. مقسم حلال و حرام هم فعل اختیاری است لکن رفع ما اضطروا الیه شامل قهقهه اضطراری می شود زیرا فعلی است که ناچار به آن است.</w:t>
      </w:r>
    </w:p>
    <w:p w14:paraId="156F9CD0" w14:textId="54031975" w:rsidR="004D1B56" w:rsidRDefault="004D1B56" w:rsidP="004D1B56">
      <w:pPr>
        <w:rPr>
          <w:rtl/>
        </w:rPr>
      </w:pPr>
      <w:r>
        <w:rPr>
          <w:rFonts w:hint="cs"/>
          <w:rtl/>
        </w:rPr>
        <w:t>ثانیا: اگر فعلی که انسان از روی اضطرار آن را اراده می کند مشمول «</w:t>
      </w:r>
      <w:r w:rsidRPr="00AF0A8A">
        <w:rPr>
          <w:rFonts w:hint="cs"/>
          <w:color w:val="008000"/>
          <w:rtl/>
        </w:rPr>
        <w:t>رفع ما اضطرو الیه</w:t>
      </w:r>
      <w:r w:rsidR="003E3D67">
        <w:rPr>
          <w:rFonts w:hint="cs"/>
          <w:rtl/>
        </w:rPr>
        <w:t>» باشد، بال</w:t>
      </w:r>
      <w:r>
        <w:rPr>
          <w:rFonts w:hint="cs"/>
          <w:rtl/>
        </w:rPr>
        <w:t xml:space="preserve">فحوی </w:t>
      </w:r>
      <w:r w:rsidR="003E3D67">
        <w:rPr>
          <w:rFonts w:hint="cs"/>
          <w:rtl/>
        </w:rPr>
        <w:t xml:space="preserve">و به اولویت قطعیه </w:t>
      </w:r>
      <w:r>
        <w:rPr>
          <w:rFonts w:hint="cs"/>
          <w:rtl/>
        </w:rPr>
        <w:t xml:space="preserve">فعلی که از روی اضطرار و بدون اراده انجام می شود مشمول حدیث رفع است. </w:t>
      </w:r>
    </w:p>
    <w:p w14:paraId="75DF8ABC" w14:textId="0F634E7F" w:rsidR="004D1B56" w:rsidRDefault="004D1B56" w:rsidP="004D1B56">
      <w:pPr>
        <w:rPr>
          <w:rtl/>
        </w:rPr>
      </w:pPr>
      <w:r>
        <w:rPr>
          <w:rFonts w:hint="cs"/>
          <w:rtl/>
        </w:rPr>
        <w:t>ثالثا:  دلیلی وجود ندارد که مراد از اضطرار در مانحن فیه خصوص فعل غیر ارادی قهقهه است به نحوی که حتی مقدمات آن در اختیار انسان نباشد. فرض مساله تنها در جایی نیست که انسان در مکانی حضور دارد و شخصی وارد می شود و جوک می گوید و این شخص بی اختیار قهقهه می زند. در بسیاری از موارد مقدمات در اختیار انسان است و لو اینکه شخصی در مجلسی که احتمال می داد که جوکی ب</w:t>
      </w:r>
      <w:r w:rsidR="00750189">
        <w:rPr>
          <w:rFonts w:hint="cs"/>
          <w:rtl/>
        </w:rPr>
        <w:t>یان شود و</w:t>
      </w:r>
      <w:r>
        <w:rPr>
          <w:rFonts w:hint="cs"/>
          <w:rtl/>
        </w:rPr>
        <w:t xml:space="preserve"> در نماز بی اختیار قهقهه بزند، با اختیار شروع به نماز خواندن کرد که الممتنع بالاختیار لا ینافی الاختیار می شود. البته اگر شخص مقصر باشد حدیث رفع شامل او نمی شود ولی اگر مقصر نباشد و در هنگام قهقهه زدن مضطر بوده و اضطرارش ناشی از مقدمات اختیاریه ای باشد که بدون تقصیر انجام داده است، حدیث رفع شامل او می شود.</w:t>
      </w:r>
    </w:p>
    <w:p w14:paraId="1BDA50D3" w14:textId="77777777" w:rsidR="004D1B56" w:rsidRDefault="004D1B56" w:rsidP="004D1B56">
      <w:pPr>
        <w:pStyle w:val="Heading4"/>
        <w:rPr>
          <w:rtl/>
        </w:rPr>
      </w:pPr>
      <w:bookmarkStart w:id="8" w:name="_Toc191383456"/>
      <w:r>
        <w:rPr>
          <w:rFonts w:hint="cs"/>
          <w:rtl/>
        </w:rPr>
        <w:t>اشکال سوم</w:t>
      </w:r>
      <w:bookmarkEnd w:id="8"/>
      <w:r>
        <w:rPr>
          <w:rFonts w:hint="cs"/>
          <w:rtl/>
        </w:rPr>
        <w:t xml:space="preserve"> </w:t>
      </w:r>
    </w:p>
    <w:p w14:paraId="215B7251" w14:textId="3A7E244D" w:rsidR="004D1B56" w:rsidRDefault="004D1B56" w:rsidP="004D1B56">
      <w:pPr>
        <w:rPr>
          <w:rtl/>
        </w:rPr>
      </w:pPr>
      <w:r>
        <w:rPr>
          <w:rFonts w:hint="cs"/>
          <w:rtl/>
        </w:rPr>
        <w:t>آقای بروجردی</w:t>
      </w:r>
      <w:r>
        <w:rPr>
          <w:rStyle w:val="FootnoteReference"/>
          <w:rtl/>
        </w:rPr>
        <w:footnoteReference w:id="7"/>
      </w:r>
      <w:r>
        <w:rPr>
          <w:rFonts w:hint="cs"/>
          <w:rtl/>
        </w:rPr>
        <w:t>، آقای حائری</w:t>
      </w:r>
      <w:r>
        <w:rPr>
          <w:rStyle w:val="FootnoteReference"/>
          <w:rtl/>
        </w:rPr>
        <w:footnoteReference w:id="8"/>
      </w:r>
      <w:r>
        <w:rPr>
          <w:rFonts w:hint="cs"/>
          <w:rtl/>
        </w:rPr>
        <w:t>، آقای خویی</w:t>
      </w:r>
      <w:r>
        <w:rPr>
          <w:rStyle w:val="FootnoteReference"/>
          <w:rtl/>
        </w:rPr>
        <w:footnoteReference w:id="9"/>
      </w:r>
      <w:r>
        <w:rPr>
          <w:rFonts w:hint="cs"/>
          <w:rtl/>
        </w:rPr>
        <w:t xml:space="preserve"> و آقای حکیم</w:t>
      </w:r>
      <w:r>
        <w:rPr>
          <w:rStyle w:val="FootnoteReference"/>
          <w:rtl/>
        </w:rPr>
        <w:footnoteReference w:id="10"/>
      </w:r>
      <w:r>
        <w:rPr>
          <w:rFonts w:hint="cs"/>
          <w:rtl/>
        </w:rPr>
        <w:t xml:space="preserve"> فرموده اند: فرض متعارف قهقهه در نماز، قهقهه اضطراریه است. انسان زمانی قهقهه می کند که مضطر به قهقهه است پس متعارف در قهقهه، قهقهه اضطراری است. لذا قدر متیقن از «القهقهة تنقض الصلاة» قهقهه اضطراری است و نمی توان گفت که روایت شامل  فرض غالب </w:t>
      </w:r>
      <w:r w:rsidR="00750189">
        <w:rPr>
          <w:rFonts w:hint="cs"/>
          <w:rtl/>
        </w:rPr>
        <w:t xml:space="preserve">و متعارف - </w:t>
      </w:r>
      <w:r>
        <w:rPr>
          <w:rFonts w:hint="cs"/>
          <w:rtl/>
        </w:rPr>
        <w:t>قهقهه اضطراری</w:t>
      </w:r>
      <w:r w:rsidR="00750189">
        <w:rPr>
          <w:rFonts w:hint="cs"/>
          <w:rtl/>
        </w:rPr>
        <w:t>-</w:t>
      </w:r>
      <w:r>
        <w:rPr>
          <w:rFonts w:hint="cs"/>
          <w:rtl/>
        </w:rPr>
        <w:t xml:space="preserve"> نمی شود. </w:t>
      </w:r>
    </w:p>
    <w:p w14:paraId="4C3D41BA" w14:textId="77777777" w:rsidR="004D1B56" w:rsidRDefault="004D1B56" w:rsidP="004D1B56">
      <w:pPr>
        <w:pStyle w:val="Heading4"/>
        <w:rPr>
          <w:rtl/>
        </w:rPr>
      </w:pPr>
      <w:bookmarkStart w:id="9" w:name="_Toc191383457"/>
      <w:r>
        <w:rPr>
          <w:rFonts w:hint="cs"/>
          <w:rtl/>
        </w:rPr>
        <w:t>پاسخ به اشکال سوم</w:t>
      </w:r>
      <w:bookmarkEnd w:id="9"/>
    </w:p>
    <w:p w14:paraId="650F4E2A" w14:textId="77777777" w:rsidR="004D1B56" w:rsidRDefault="004D1B56" w:rsidP="004D1B56">
      <w:pPr>
        <w:rPr>
          <w:rtl/>
        </w:rPr>
      </w:pPr>
      <w:r>
        <w:rPr>
          <w:rFonts w:hint="cs"/>
          <w:rtl/>
        </w:rPr>
        <w:t xml:space="preserve">اولا: این مطلب که اضطرار </w:t>
      </w:r>
      <w:r w:rsidRPr="00195EB6">
        <w:rPr>
          <w:rtl/>
        </w:rPr>
        <w:t xml:space="preserve">به قهقهه فرض متعارف و غالب باشد </w:t>
      </w:r>
      <w:r>
        <w:rPr>
          <w:rFonts w:hint="cs"/>
          <w:rtl/>
        </w:rPr>
        <w:t>صحیح نیست</w:t>
      </w:r>
      <w:r w:rsidRPr="00195EB6">
        <w:rPr>
          <w:rtl/>
        </w:rPr>
        <w:t xml:space="preserve">. </w:t>
      </w:r>
      <w:r>
        <w:rPr>
          <w:rFonts w:hint="cs"/>
          <w:rtl/>
        </w:rPr>
        <w:t xml:space="preserve">انسان </w:t>
      </w:r>
      <w:r w:rsidRPr="00195EB6">
        <w:rPr>
          <w:rtl/>
        </w:rPr>
        <w:t>طبق مقتضا</w:t>
      </w:r>
      <w:r w:rsidRPr="00195EB6">
        <w:rPr>
          <w:rFonts w:hint="cs"/>
          <w:rtl/>
        </w:rPr>
        <w:t>ی</w:t>
      </w:r>
      <w:r w:rsidRPr="00195EB6">
        <w:rPr>
          <w:rtl/>
        </w:rPr>
        <w:t xml:space="preserve"> طبع قهقهه م</w:t>
      </w:r>
      <w:r w:rsidRPr="00195EB6">
        <w:rPr>
          <w:rFonts w:hint="cs"/>
          <w:rtl/>
        </w:rPr>
        <w:t>ی‌‌</w:t>
      </w:r>
      <w:r w:rsidRPr="00195EB6">
        <w:rPr>
          <w:rFonts w:hint="eastAsia"/>
          <w:rtl/>
        </w:rPr>
        <w:t>کند</w:t>
      </w:r>
      <w:r>
        <w:rPr>
          <w:rFonts w:hint="cs"/>
          <w:rtl/>
        </w:rPr>
        <w:t>. انسان وقتی</w:t>
      </w:r>
      <w:r w:rsidRPr="00195EB6">
        <w:rPr>
          <w:rtl/>
        </w:rPr>
        <w:t xml:space="preserve"> ملتفت باشد که قهقهه در نماز حرام </w:t>
      </w:r>
      <w:r>
        <w:rPr>
          <w:rFonts w:hint="cs"/>
          <w:rtl/>
        </w:rPr>
        <w:t xml:space="preserve">بوده </w:t>
      </w:r>
      <w:r w:rsidRPr="00195EB6">
        <w:rPr>
          <w:rtl/>
        </w:rPr>
        <w:t>و مبطل نماز است با ا</w:t>
      </w:r>
      <w:r w:rsidRPr="00195EB6">
        <w:rPr>
          <w:rFonts w:hint="cs"/>
          <w:rtl/>
        </w:rPr>
        <w:t>ی</w:t>
      </w:r>
      <w:r w:rsidRPr="00195EB6">
        <w:rPr>
          <w:rFonts w:hint="eastAsia"/>
          <w:rtl/>
        </w:rPr>
        <w:t>ن‌که</w:t>
      </w:r>
      <w:r w:rsidRPr="00195EB6">
        <w:rPr>
          <w:rtl/>
        </w:rPr>
        <w:t xml:space="preserve"> زم</w:t>
      </w:r>
      <w:r w:rsidRPr="00195EB6">
        <w:rPr>
          <w:rFonts w:hint="cs"/>
          <w:rtl/>
        </w:rPr>
        <w:t>ی</w:t>
      </w:r>
      <w:r w:rsidRPr="00195EB6">
        <w:rPr>
          <w:rFonts w:hint="eastAsia"/>
          <w:rtl/>
        </w:rPr>
        <w:t>ن</w:t>
      </w:r>
      <w:r>
        <w:rPr>
          <w:rFonts w:hint="cs"/>
          <w:rtl/>
        </w:rPr>
        <w:t>ه</w:t>
      </w:r>
      <w:r w:rsidRPr="00195EB6">
        <w:rPr>
          <w:rtl/>
        </w:rPr>
        <w:t xml:space="preserve"> قهقهه </w:t>
      </w:r>
      <w:r>
        <w:rPr>
          <w:rFonts w:hint="cs"/>
          <w:rtl/>
        </w:rPr>
        <w:t xml:space="preserve">وجود دارد اما </w:t>
      </w:r>
      <w:r w:rsidRPr="00195EB6">
        <w:rPr>
          <w:rtl/>
        </w:rPr>
        <w:t>جلو</w:t>
      </w:r>
      <w:r w:rsidRPr="00195EB6">
        <w:rPr>
          <w:rFonts w:hint="cs"/>
          <w:rtl/>
        </w:rPr>
        <w:t>ی</w:t>
      </w:r>
      <w:r w:rsidRPr="00195EB6">
        <w:rPr>
          <w:rtl/>
        </w:rPr>
        <w:t xml:space="preserve"> خود را م</w:t>
      </w:r>
      <w:r w:rsidRPr="00195EB6">
        <w:rPr>
          <w:rFonts w:hint="cs"/>
          <w:rtl/>
        </w:rPr>
        <w:t>ی‌‌</w:t>
      </w:r>
      <w:r w:rsidRPr="00195EB6">
        <w:rPr>
          <w:rFonts w:hint="eastAsia"/>
          <w:rtl/>
        </w:rPr>
        <w:t>گ</w:t>
      </w:r>
      <w:r w:rsidRPr="00195EB6">
        <w:rPr>
          <w:rFonts w:hint="cs"/>
          <w:rtl/>
        </w:rPr>
        <w:t>ی</w:t>
      </w:r>
      <w:r w:rsidRPr="00195EB6">
        <w:rPr>
          <w:rFonts w:hint="eastAsia"/>
          <w:rtl/>
        </w:rPr>
        <w:t>رد</w:t>
      </w:r>
      <w:r w:rsidRPr="00195EB6">
        <w:rPr>
          <w:rtl/>
        </w:rPr>
        <w:t xml:space="preserve">. اگر </w:t>
      </w:r>
      <w:r>
        <w:rPr>
          <w:rFonts w:hint="cs"/>
          <w:rtl/>
        </w:rPr>
        <w:t>انسان بداند که قهقهه بزند او را به زندان می برند، هر چه جوک هم برای او تعریف کنند قهقهه نمی زند و به طور متعارف خود را کنترل می کند. افرادی</w:t>
      </w:r>
      <w:r w:rsidRPr="00195EB6">
        <w:rPr>
          <w:rtl/>
        </w:rPr>
        <w:t xml:space="preserve"> که اهل قهقهه ن</w:t>
      </w:r>
      <w:r w:rsidRPr="00195EB6">
        <w:rPr>
          <w:rFonts w:hint="cs"/>
          <w:rtl/>
        </w:rPr>
        <w:t>ی</w:t>
      </w:r>
      <w:r w:rsidRPr="00195EB6">
        <w:rPr>
          <w:rFonts w:hint="eastAsia"/>
          <w:rtl/>
        </w:rPr>
        <w:t>ستند</w:t>
      </w:r>
      <w:r w:rsidRPr="00195EB6">
        <w:rPr>
          <w:rtl/>
        </w:rPr>
        <w:t xml:space="preserve"> که </w:t>
      </w:r>
      <w:r>
        <w:rPr>
          <w:rFonts w:hint="cs"/>
          <w:rtl/>
        </w:rPr>
        <w:t xml:space="preserve">در مورد </w:t>
      </w:r>
      <w:r w:rsidRPr="00195EB6">
        <w:rPr>
          <w:rtl/>
        </w:rPr>
        <w:t>نب</w:t>
      </w:r>
      <w:r w:rsidRPr="00195EB6">
        <w:rPr>
          <w:rFonts w:hint="cs"/>
          <w:rtl/>
        </w:rPr>
        <w:t>ی</w:t>
      </w:r>
      <w:r w:rsidRPr="00195EB6">
        <w:rPr>
          <w:rtl/>
        </w:rPr>
        <w:t xml:space="preserve"> اکرم </w:t>
      </w:r>
      <w:r>
        <w:rPr>
          <w:rFonts w:hint="cs"/>
          <w:rtl/>
        </w:rPr>
        <w:t>ص نیز نقل شده: «</w:t>
      </w:r>
      <w:r w:rsidRPr="00CB3634">
        <w:rPr>
          <w:color w:val="008000"/>
          <w:rtl/>
        </w:rPr>
        <w:t>جُلُّ ضِحْكِهِ التَّبَسُّم</w:t>
      </w:r>
      <w:r w:rsidRPr="008121B0">
        <w:rPr>
          <w:rtl/>
        </w:rPr>
        <w:t>‏</w:t>
      </w:r>
      <w:r>
        <w:rPr>
          <w:rFonts w:hint="cs"/>
          <w:rtl/>
        </w:rPr>
        <w:t>»</w:t>
      </w:r>
      <w:r>
        <w:rPr>
          <w:rStyle w:val="FootnoteReference"/>
          <w:rtl/>
        </w:rPr>
        <w:footnoteReference w:id="11"/>
      </w:r>
      <w:r>
        <w:rPr>
          <w:rFonts w:hint="cs"/>
          <w:rtl/>
        </w:rPr>
        <w:t xml:space="preserve">، اگر برای این افراد </w:t>
      </w:r>
      <w:r w:rsidRPr="00195EB6">
        <w:rPr>
          <w:rtl/>
        </w:rPr>
        <w:t>تندتر</w:t>
      </w:r>
      <w:r w:rsidRPr="00195EB6">
        <w:rPr>
          <w:rFonts w:hint="cs"/>
          <w:rtl/>
        </w:rPr>
        <w:t>ی</w:t>
      </w:r>
      <w:r w:rsidRPr="00195EB6">
        <w:rPr>
          <w:rFonts w:hint="eastAsia"/>
          <w:rtl/>
        </w:rPr>
        <w:t>ن</w:t>
      </w:r>
      <w:r w:rsidRPr="00195EB6">
        <w:rPr>
          <w:rtl/>
        </w:rPr>
        <w:t xml:space="preserve"> جوک </w:t>
      </w:r>
      <w:r>
        <w:rPr>
          <w:rFonts w:hint="cs"/>
          <w:rtl/>
        </w:rPr>
        <w:t xml:space="preserve">ها هم بیان شود، تبسم می کنند. بنابراین </w:t>
      </w:r>
      <w:r w:rsidRPr="00195EB6">
        <w:rPr>
          <w:rtl/>
        </w:rPr>
        <w:t>ا</w:t>
      </w:r>
      <w:r w:rsidRPr="00195EB6">
        <w:rPr>
          <w:rFonts w:hint="cs"/>
          <w:rtl/>
        </w:rPr>
        <w:t>ی</w:t>
      </w:r>
      <w:r w:rsidRPr="00195EB6">
        <w:rPr>
          <w:rFonts w:hint="eastAsia"/>
          <w:rtl/>
        </w:rPr>
        <w:t>ن‌طور</w:t>
      </w:r>
      <w:r w:rsidRPr="00195EB6">
        <w:rPr>
          <w:rtl/>
        </w:rPr>
        <w:t xml:space="preserve"> ن</w:t>
      </w:r>
      <w:r w:rsidRPr="00195EB6">
        <w:rPr>
          <w:rFonts w:hint="cs"/>
          <w:rtl/>
        </w:rPr>
        <w:t>ی</w:t>
      </w:r>
      <w:r w:rsidRPr="00195EB6">
        <w:rPr>
          <w:rFonts w:hint="eastAsia"/>
          <w:rtl/>
        </w:rPr>
        <w:t>ست</w:t>
      </w:r>
      <w:r w:rsidRPr="00195EB6">
        <w:rPr>
          <w:rtl/>
        </w:rPr>
        <w:t xml:space="preserve"> که </w:t>
      </w:r>
      <w:r>
        <w:rPr>
          <w:rFonts w:hint="cs"/>
          <w:rtl/>
        </w:rPr>
        <w:t xml:space="preserve">فرض متعارف در نماز این باشد که </w:t>
      </w:r>
      <w:r w:rsidRPr="00195EB6">
        <w:rPr>
          <w:rtl/>
        </w:rPr>
        <w:t>انسان ب</w:t>
      </w:r>
      <w:r w:rsidRPr="00195EB6">
        <w:rPr>
          <w:rFonts w:hint="cs"/>
          <w:rtl/>
        </w:rPr>
        <w:t>ی‌</w:t>
      </w:r>
      <w:r w:rsidRPr="00195EB6">
        <w:rPr>
          <w:rFonts w:hint="eastAsia"/>
          <w:rtl/>
        </w:rPr>
        <w:t>اخت</w:t>
      </w:r>
      <w:r w:rsidRPr="00195EB6">
        <w:rPr>
          <w:rFonts w:hint="cs"/>
          <w:rtl/>
        </w:rPr>
        <w:t>ی</w:t>
      </w:r>
      <w:r w:rsidRPr="00195EB6">
        <w:rPr>
          <w:rFonts w:hint="eastAsia"/>
          <w:rtl/>
        </w:rPr>
        <w:t>ار</w:t>
      </w:r>
      <w:r w:rsidRPr="00195EB6">
        <w:rPr>
          <w:rtl/>
        </w:rPr>
        <w:t xml:space="preserve"> و از رو</w:t>
      </w:r>
      <w:r w:rsidRPr="00195EB6">
        <w:rPr>
          <w:rFonts w:hint="cs"/>
          <w:rtl/>
        </w:rPr>
        <w:t>ی</w:t>
      </w:r>
      <w:r w:rsidRPr="00195EB6">
        <w:rPr>
          <w:rtl/>
        </w:rPr>
        <w:t xml:space="preserve"> ضرورت قهقهه کند.</w:t>
      </w:r>
    </w:p>
    <w:p w14:paraId="17369A0C" w14:textId="5D1F2A27" w:rsidR="004D1B56" w:rsidRDefault="004D1B56" w:rsidP="00F6379C">
      <w:pPr>
        <w:widowControl w:val="0"/>
        <w:rPr>
          <w:rtl/>
        </w:rPr>
      </w:pPr>
      <w:r>
        <w:rPr>
          <w:rtl/>
        </w:rPr>
        <w:t>ثان</w:t>
      </w:r>
      <w:r>
        <w:rPr>
          <w:rFonts w:hint="cs"/>
          <w:rtl/>
        </w:rPr>
        <w:t>ی</w:t>
      </w:r>
      <w:r>
        <w:rPr>
          <w:rFonts w:hint="eastAsia"/>
          <w:rtl/>
        </w:rPr>
        <w:t>ا</w:t>
      </w:r>
      <w:r>
        <w:rPr>
          <w:rtl/>
        </w:rPr>
        <w:t xml:space="preserve">: </w:t>
      </w:r>
      <w:r>
        <w:rPr>
          <w:rFonts w:hint="cs"/>
          <w:rtl/>
        </w:rPr>
        <w:t xml:space="preserve"> </w:t>
      </w:r>
      <w:r>
        <w:rPr>
          <w:rtl/>
        </w:rPr>
        <w:t>با</w:t>
      </w:r>
      <w:r>
        <w:rPr>
          <w:rFonts w:hint="cs"/>
          <w:rtl/>
        </w:rPr>
        <w:t>ید با</w:t>
      </w:r>
      <w:r>
        <w:rPr>
          <w:rtl/>
        </w:rPr>
        <w:t xml:space="preserve"> قطع نظر از خطاب </w:t>
      </w:r>
      <w:r>
        <w:rPr>
          <w:rFonts w:hint="cs"/>
          <w:rtl/>
        </w:rPr>
        <w:t>«</w:t>
      </w:r>
      <w:r>
        <w:rPr>
          <w:rtl/>
        </w:rPr>
        <w:t>القهقهة تنقض الصلاة</w:t>
      </w:r>
      <w:r>
        <w:rPr>
          <w:rFonts w:hint="cs"/>
          <w:rtl/>
        </w:rPr>
        <w:t>»</w:t>
      </w:r>
      <w:r>
        <w:rPr>
          <w:rtl/>
        </w:rPr>
        <w:t xml:space="preserve"> فرض متعارف </w:t>
      </w:r>
      <w:r>
        <w:rPr>
          <w:rFonts w:hint="cs"/>
          <w:rtl/>
        </w:rPr>
        <w:t xml:space="preserve">در نظر گرفته شود و نه </w:t>
      </w:r>
      <w:r>
        <w:rPr>
          <w:rtl/>
        </w:rPr>
        <w:t>فرض متعارف بعد از صدور ا</w:t>
      </w:r>
      <w:r>
        <w:rPr>
          <w:rFonts w:hint="cs"/>
          <w:rtl/>
        </w:rPr>
        <w:t>ی</w:t>
      </w:r>
      <w:r>
        <w:rPr>
          <w:rFonts w:hint="eastAsia"/>
          <w:rtl/>
        </w:rPr>
        <w:t>ن</w:t>
      </w:r>
      <w:r>
        <w:rPr>
          <w:rtl/>
        </w:rPr>
        <w:t xml:space="preserve"> خطاب. </w:t>
      </w:r>
      <w:r>
        <w:rPr>
          <w:rFonts w:hint="cs"/>
          <w:rtl/>
        </w:rPr>
        <w:t>وقتی شخص</w:t>
      </w:r>
      <w:r w:rsidR="00F6379C">
        <w:rPr>
          <w:rFonts w:hint="cs"/>
          <w:rtl/>
        </w:rPr>
        <w:t>ی بداند</w:t>
      </w:r>
      <w:r>
        <w:rPr>
          <w:rFonts w:hint="cs"/>
          <w:rtl/>
        </w:rPr>
        <w:t xml:space="preserve"> قهقهه نماز را باطل می کند </w:t>
      </w:r>
      <w:r w:rsidR="00F6379C">
        <w:rPr>
          <w:rFonts w:hint="cs"/>
          <w:rtl/>
        </w:rPr>
        <w:t>اگر</w:t>
      </w:r>
      <w:r>
        <w:rPr>
          <w:rFonts w:hint="cs"/>
          <w:rtl/>
        </w:rPr>
        <w:t xml:space="preserve"> </w:t>
      </w:r>
      <w:r>
        <w:rPr>
          <w:rtl/>
        </w:rPr>
        <w:t>جوک تعر</w:t>
      </w:r>
      <w:r>
        <w:rPr>
          <w:rFonts w:hint="cs"/>
          <w:rtl/>
        </w:rPr>
        <w:t>ی</w:t>
      </w:r>
      <w:r>
        <w:rPr>
          <w:rFonts w:hint="eastAsia"/>
          <w:rtl/>
        </w:rPr>
        <w:t>ف</w:t>
      </w:r>
      <w:r w:rsidR="00F6379C">
        <w:rPr>
          <w:rtl/>
        </w:rPr>
        <w:t xml:space="preserve"> </w:t>
      </w:r>
      <w:r>
        <w:rPr>
          <w:rFonts w:hint="cs"/>
          <w:rtl/>
        </w:rPr>
        <w:t>‌‌</w:t>
      </w:r>
      <w:r>
        <w:rPr>
          <w:rFonts w:hint="eastAsia"/>
          <w:rtl/>
        </w:rPr>
        <w:t>کنند</w:t>
      </w:r>
      <w:r>
        <w:rPr>
          <w:rtl/>
        </w:rPr>
        <w:t xml:space="preserve"> </w:t>
      </w:r>
      <w:r>
        <w:rPr>
          <w:rFonts w:hint="cs"/>
          <w:rtl/>
        </w:rPr>
        <w:t xml:space="preserve">قهقهه نمی کند اما </w:t>
      </w:r>
      <w:r>
        <w:rPr>
          <w:rtl/>
        </w:rPr>
        <w:t xml:space="preserve">مثلا در حال طواف حرف زدن </w:t>
      </w:r>
      <w:r>
        <w:rPr>
          <w:rFonts w:hint="cs"/>
          <w:rtl/>
        </w:rPr>
        <w:t xml:space="preserve">و </w:t>
      </w:r>
      <w:r>
        <w:rPr>
          <w:rtl/>
        </w:rPr>
        <w:t>قهقهه زدن مبطل طواف ن</w:t>
      </w:r>
      <w:r>
        <w:rPr>
          <w:rFonts w:hint="cs"/>
          <w:rtl/>
        </w:rPr>
        <w:t>ی</w:t>
      </w:r>
      <w:r>
        <w:rPr>
          <w:rFonts w:hint="eastAsia"/>
          <w:rtl/>
        </w:rPr>
        <w:t>ست</w:t>
      </w:r>
      <w:r>
        <w:rPr>
          <w:rFonts w:hint="cs"/>
          <w:rtl/>
        </w:rPr>
        <w:t xml:space="preserve"> و انسان با دوستش ممکن است جوک هم تعریف کن</w:t>
      </w:r>
      <w:r w:rsidR="00F6379C">
        <w:rPr>
          <w:rFonts w:hint="cs"/>
          <w:rtl/>
        </w:rPr>
        <w:t>ن</w:t>
      </w:r>
      <w:r>
        <w:rPr>
          <w:rFonts w:hint="cs"/>
          <w:rtl/>
        </w:rPr>
        <w:t>د و بخند</w:t>
      </w:r>
      <w:r w:rsidR="00F6379C">
        <w:rPr>
          <w:rFonts w:hint="cs"/>
          <w:rtl/>
        </w:rPr>
        <w:t>ند. اگر خطاب نهی‌</w:t>
      </w:r>
      <w:r>
        <w:rPr>
          <w:rFonts w:hint="cs"/>
          <w:rtl/>
        </w:rPr>
        <w:t xml:space="preserve"> باعث شود که یک فرض، نادر شود </w:t>
      </w:r>
      <w:r w:rsidR="00F6379C">
        <w:rPr>
          <w:rFonts w:hint="cs"/>
          <w:rtl/>
        </w:rPr>
        <w:t>و یا فرض</w:t>
      </w:r>
      <w:r>
        <w:rPr>
          <w:rFonts w:hint="cs"/>
          <w:rtl/>
        </w:rPr>
        <w:t xml:space="preserve"> تعمد نادر شود، مستهجن نیست. </w:t>
      </w:r>
      <w:r>
        <w:rPr>
          <w:rtl/>
        </w:rPr>
        <w:t>مستهجن ا</w:t>
      </w:r>
      <w:r>
        <w:rPr>
          <w:rFonts w:hint="cs"/>
          <w:rtl/>
        </w:rPr>
        <w:t>ی</w:t>
      </w:r>
      <w:r>
        <w:rPr>
          <w:rFonts w:hint="eastAsia"/>
          <w:rtl/>
        </w:rPr>
        <w:t>ن</w:t>
      </w:r>
      <w:r>
        <w:rPr>
          <w:rtl/>
        </w:rPr>
        <w:t xml:space="preserve"> است که </w:t>
      </w:r>
      <w:r>
        <w:rPr>
          <w:rFonts w:hint="cs"/>
          <w:rtl/>
        </w:rPr>
        <w:t xml:space="preserve">خطاب مطلق را بر </w:t>
      </w:r>
      <w:r>
        <w:rPr>
          <w:rtl/>
        </w:rPr>
        <w:t xml:space="preserve">فرد نادر </w:t>
      </w:r>
      <w:r>
        <w:rPr>
          <w:rFonts w:hint="cs"/>
          <w:rtl/>
        </w:rPr>
        <w:t xml:space="preserve">با </w:t>
      </w:r>
      <w:r>
        <w:rPr>
          <w:rtl/>
        </w:rPr>
        <w:t>قطع نظر از خطاب حمل کن</w:t>
      </w:r>
      <w:r>
        <w:rPr>
          <w:rFonts w:hint="cs"/>
          <w:rtl/>
        </w:rPr>
        <w:t>ی</w:t>
      </w:r>
      <w:r>
        <w:rPr>
          <w:rFonts w:hint="eastAsia"/>
          <w:rtl/>
        </w:rPr>
        <w:t>م</w:t>
      </w:r>
      <w:r w:rsidR="00594BBD">
        <w:rPr>
          <w:rFonts w:hint="cs"/>
          <w:rtl/>
        </w:rPr>
        <w:t>، اما حمل خطاب بر فردی که در طول خطاب نادر شده است استهجان ندارد</w:t>
      </w:r>
      <w:r>
        <w:rPr>
          <w:rFonts w:hint="cs"/>
          <w:rtl/>
        </w:rPr>
        <w:t xml:space="preserve">. در ما نحن فیه نیز </w:t>
      </w:r>
      <w:r>
        <w:rPr>
          <w:rtl/>
        </w:rPr>
        <w:t>خطاب مطلق حمل بر فرد</w:t>
      </w:r>
      <w:r>
        <w:rPr>
          <w:rFonts w:hint="cs"/>
          <w:rtl/>
        </w:rPr>
        <w:t>ی</w:t>
      </w:r>
      <w:r>
        <w:rPr>
          <w:rtl/>
        </w:rPr>
        <w:t xml:space="preserve"> </w:t>
      </w:r>
      <w:r>
        <w:rPr>
          <w:rFonts w:hint="cs"/>
          <w:rtl/>
        </w:rPr>
        <w:t xml:space="preserve">می شود </w:t>
      </w:r>
      <w:r>
        <w:rPr>
          <w:rtl/>
        </w:rPr>
        <w:t>که با قطع نظر از خطاب نادر ن</w:t>
      </w:r>
      <w:r>
        <w:rPr>
          <w:rFonts w:hint="cs"/>
          <w:rtl/>
        </w:rPr>
        <w:t>ی</w:t>
      </w:r>
      <w:r>
        <w:rPr>
          <w:rFonts w:hint="eastAsia"/>
          <w:rtl/>
        </w:rPr>
        <w:t>ست</w:t>
      </w:r>
      <w:r>
        <w:rPr>
          <w:rFonts w:hint="cs"/>
          <w:rtl/>
        </w:rPr>
        <w:t xml:space="preserve"> بلکه</w:t>
      </w:r>
      <w:r>
        <w:rPr>
          <w:rtl/>
        </w:rPr>
        <w:t xml:space="preserve"> ‌در طول ا</w:t>
      </w:r>
      <w:r>
        <w:rPr>
          <w:rFonts w:hint="cs"/>
          <w:rtl/>
        </w:rPr>
        <w:t>ی</w:t>
      </w:r>
      <w:r>
        <w:rPr>
          <w:rFonts w:hint="eastAsia"/>
          <w:rtl/>
        </w:rPr>
        <w:t>ن</w:t>
      </w:r>
      <w:r>
        <w:rPr>
          <w:rtl/>
        </w:rPr>
        <w:t xml:space="preserve"> خطاب نادر م</w:t>
      </w:r>
      <w:r>
        <w:rPr>
          <w:rFonts w:hint="cs"/>
          <w:rtl/>
        </w:rPr>
        <w:t>ی‌‌</w:t>
      </w:r>
      <w:r>
        <w:rPr>
          <w:rFonts w:hint="eastAsia"/>
          <w:rtl/>
        </w:rPr>
        <w:t>شود</w:t>
      </w:r>
      <w:r>
        <w:rPr>
          <w:rFonts w:hint="cs"/>
          <w:rtl/>
        </w:rPr>
        <w:t xml:space="preserve"> و این مشکلی </w:t>
      </w:r>
      <w:r w:rsidRPr="00F6379C">
        <w:rPr>
          <w:rFonts w:hint="cs"/>
          <w:rtl/>
        </w:rPr>
        <w:t>ندارد.</w:t>
      </w:r>
      <w:r>
        <w:rPr>
          <w:rtl/>
        </w:rPr>
        <w:t xml:space="preserve"> </w:t>
      </w:r>
    </w:p>
    <w:p w14:paraId="24C06A58" w14:textId="0FA1119B" w:rsidR="004D1B56" w:rsidRDefault="004D1B56" w:rsidP="004D1B56">
      <w:pPr>
        <w:rPr>
          <w:rtl/>
        </w:rPr>
      </w:pPr>
      <w:r>
        <w:rPr>
          <w:rtl/>
        </w:rPr>
        <w:t>پس ا</w:t>
      </w:r>
      <w:r>
        <w:rPr>
          <w:rFonts w:hint="cs"/>
          <w:rtl/>
        </w:rPr>
        <w:t>ی</w:t>
      </w:r>
      <w:r>
        <w:rPr>
          <w:rFonts w:hint="eastAsia"/>
          <w:rtl/>
        </w:rPr>
        <w:t>ن</w:t>
      </w:r>
      <w:r>
        <w:rPr>
          <w:rtl/>
        </w:rPr>
        <w:t xml:space="preserve"> اشکال هم </w:t>
      </w:r>
      <w:r>
        <w:rPr>
          <w:rFonts w:hint="cs"/>
          <w:rtl/>
        </w:rPr>
        <w:t xml:space="preserve">صحیح </w:t>
      </w:r>
      <w:r>
        <w:rPr>
          <w:rtl/>
        </w:rPr>
        <w:t>ن</w:t>
      </w:r>
      <w:r>
        <w:rPr>
          <w:rFonts w:hint="cs"/>
          <w:rtl/>
        </w:rPr>
        <w:t>ی</w:t>
      </w:r>
      <w:r>
        <w:rPr>
          <w:rFonts w:hint="eastAsia"/>
          <w:rtl/>
        </w:rPr>
        <w:t>ست</w:t>
      </w:r>
      <w:r>
        <w:rPr>
          <w:rtl/>
        </w:rPr>
        <w:t xml:space="preserve"> لذا به نظر ما اگر </w:t>
      </w:r>
      <w:r>
        <w:rPr>
          <w:rFonts w:hint="cs"/>
          <w:rtl/>
        </w:rPr>
        <w:t>«</w:t>
      </w:r>
      <w:r w:rsidRPr="00AF0A8A">
        <w:rPr>
          <w:rFonts w:hint="cs"/>
          <w:color w:val="008000"/>
          <w:rtl/>
        </w:rPr>
        <w:t>رفع ما اضطرو</w:t>
      </w:r>
      <w:r w:rsidR="00594BBD">
        <w:rPr>
          <w:rFonts w:hint="cs"/>
          <w:color w:val="008000"/>
          <w:rtl/>
        </w:rPr>
        <w:t>ا</w:t>
      </w:r>
      <w:r w:rsidRPr="00AF0A8A">
        <w:rPr>
          <w:rFonts w:hint="cs"/>
          <w:color w:val="008000"/>
          <w:rtl/>
        </w:rPr>
        <w:t xml:space="preserve"> الیه</w:t>
      </w:r>
      <w:r>
        <w:rPr>
          <w:rFonts w:hint="cs"/>
          <w:rtl/>
        </w:rPr>
        <w:t xml:space="preserve">» </w:t>
      </w:r>
      <w:r>
        <w:rPr>
          <w:rtl/>
        </w:rPr>
        <w:t>ا</w:t>
      </w:r>
      <w:r>
        <w:rPr>
          <w:rFonts w:hint="cs"/>
          <w:rtl/>
        </w:rPr>
        <w:t>ی</w:t>
      </w:r>
      <w:r>
        <w:rPr>
          <w:rFonts w:hint="eastAsia"/>
          <w:rtl/>
        </w:rPr>
        <w:t>جاد</w:t>
      </w:r>
      <w:r>
        <w:rPr>
          <w:rtl/>
        </w:rPr>
        <w:t xml:space="preserve"> مانع از رو</w:t>
      </w:r>
      <w:r>
        <w:rPr>
          <w:rFonts w:hint="cs"/>
          <w:rtl/>
        </w:rPr>
        <w:t>ی</w:t>
      </w:r>
      <w:r>
        <w:rPr>
          <w:rtl/>
        </w:rPr>
        <w:t xml:space="preserve"> اضطرار </w:t>
      </w:r>
      <w:r>
        <w:rPr>
          <w:rFonts w:hint="cs"/>
          <w:rtl/>
        </w:rPr>
        <w:t xml:space="preserve">را شامل بشود </w:t>
      </w:r>
      <w:r>
        <w:rPr>
          <w:rtl/>
        </w:rPr>
        <w:t>و نماز را تصح</w:t>
      </w:r>
      <w:r>
        <w:rPr>
          <w:rFonts w:hint="cs"/>
          <w:rtl/>
        </w:rPr>
        <w:t>ی</w:t>
      </w:r>
      <w:r>
        <w:rPr>
          <w:rFonts w:hint="eastAsia"/>
          <w:rtl/>
        </w:rPr>
        <w:t>ح</w:t>
      </w:r>
      <w:r>
        <w:rPr>
          <w:rtl/>
        </w:rPr>
        <w:t xml:space="preserve"> کند با اضطرار به ا</w:t>
      </w:r>
      <w:r>
        <w:rPr>
          <w:rFonts w:hint="cs"/>
          <w:rtl/>
        </w:rPr>
        <w:t>ی</w:t>
      </w:r>
      <w:r>
        <w:rPr>
          <w:rFonts w:hint="eastAsia"/>
          <w:rtl/>
        </w:rPr>
        <w:t>جاد</w:t>
      </w:r>
      <w:r>
        <w:rPr>
          <w:rtl/>
        </w:rPr>
        <w:t xml:space="preserve"> مانع، در مانحن‌ف</w:t>
      </w:r>
      <w:r>
        <w:rPr>
          <w:rFonts w:hint="cs"/>
          <w:rtl/>
        </w:rPr>
        <w:t>ی</w:t>
      </w:r>
      <w:r>
        <w:rPr>
          <w:rFonts w:hint="eastAsia"/>
          <w:rtl/>
        </w:rPr>
        <w:t>ه</w:t>
      </w:r>
      <w:r>
        <w:rPr>
          <w:rtl/>
        </w:rPr>
        <w:t xml:space="preserve"> </w:t>
      </w:r>
      <w:r>
        <w:rPr>
          <w:rFonts w:hint="cs"/>
          <w:rtl/>
        </w:rPr>
        <w:t xml:space="preserve">نیز برای تصحیح نمازی که در آن مضطر به قهقهه هستیم می توان </w:t>
      </w:r>
      <w:r>
        <w:rPr>
          <w:rtl/>
        </w:rPr>
        <w:t>به ا</w:t>
      </w:r>
      <w:r>
        <w:rPr>
          <w:rFonts w:hint="cs"/>
          <w:rtl/>
        </w:rPr>
        <w:t>ی</w:t>
      </w:r>
      <w:r>
        <w:rPr>
          <w:rFonts w:hint="eastAsia"/>
          <w:rtl/>
        </w:rPr>
        <w:t>ن</w:t>
      </w:r>
      <w:r>
        <w:rPr>
          <w:rtl/>
        </w:rPr>
        <w:t xml:space="preserve"> حد</w:t>
      </w:r>
      <w:r>
        <w:rPr>
          <w:rFonts w:hint="cs"/>
          <w:rtl/>
        </w:rPr>
        <w:t>ی</w:t>
      </w:r>
      <w:r>
        <w:rPr>
          <w:rFonts w:hint="eastAsia"/>
          <w:rtl/>
        </w:rPr>
        <w:t>ث</w:t>
      </w:r>
      <w:r>
        <w:rPr>
          <w:rFonts w:hint="cs"/>
          <w:rtl/>
        </w:rPr>
        <w:t>،</w:t>
      </w:r>
      <w:r>
        <w:rPr>
          <w:rtl/>
        </w:rPr>
        <w:t xml:space="preserve"> تمسک کرد و لکن چون ما اشکال او</w:t>
      </w:r>
      <w:r>
        <w:rPr>
          <w:rFonts w:hint="eastAsia"/>
          <w:rtl/>
        </w:rPr>
        <w:t>ل</w:t>
      </w:r>
      <w:r>
        <w:rPr>
          <w:rtl/>
        </w:rPr>
        <w:t xml:space="preserve"> </w:t>
      </w:r>
      <w:r>
        <w:rPr>
          <w:rFonts w:hint="cs"/>
          <w:rtl/>
        </w:rPr>
        <w:t>را پذیرفتیم، برای تصحیح نماز در مورد ایجاد اضطراری مانع به حدیث «</w:t>
      </w:r>
      <w:r w:rsidRPr="00454C9D">
        <w:rPr>
          <w:color w:val="008000"/>
          <w:rtl/>
        </w:rPr>
        <w:t>رفع ما اضطروا ال</w:t>
      </w:r>
      <w:r w:rsidRPr="00454C9D">
        <w:rPr>
          <w:rFonts w:hint="cs"/>
          <w:color w:val="008000"/>
          <w:rtl/>
        </w:rPr>
        <w:t>ی</w:t>
      </w:r>
      <w:r w:rsidRPr="00454C9D">
        <w:rPr>
          <w:rFonts w:hint="eastAsia"/>
          <w:color w:val="008000"/>
          <w:rtl/>
        </w:rPr>
        <w:t>ه</w:t>
      </w:r>
      <w:r>
        <w:rPr>
          <w:rFonts w:hint="cs"/>
          <w:rtl/>
        </w:rPr>
        <w:t>»</w:t>
      </w:r>
      <w:r>
        <w:rPr>
          <w:rtl/>
        </w:rPr>
        <w:t xml:space="preserve"> </w:t>
      </w:r>
      <w:r>
        <w:rPr>
          <w:rFonts w:hint="cs"/>
          <w:rtl/>
        </w:rPr>
        <w:t xml:space="preserve">تمسک نمی کنیم. </w:t>
      </w:r>
    </w:p>
    <w:p w14:paraId="04BC7D5A" w14:textId="77777777" w:rsidR="004D1B56" w:rsidRDefault="004D1B56" w:rsidP="004D1B56">
      <w:pPr>
        <w:rPr>
          <w:rtl/>
        </w:rPr>
      </w:pPr>
      <w:r>
        <w:rPr>
          <w:rFonts w:hint="cs"/>
          <w:rtl/>
        </w:rPr>
        <w:t xml:space="preserve">در مورد </w:t>
      </w:r>
      <w:r>
        <w:rPr>
          <w:rtl/>
        </w:rPr>
        <w:t xml:space="preserve">اضطرار مستوعب </w:t>
      </w:r>
      <w:r>
        <w:rPr>
          <w:rFonts w:hint="cs"/>
          <w:rtl/>
        </w:rPr>
        <w:t xml:space="preserve">نیز دلیل ما </w:t>
      </w:r>
      <w:r>
        <w:rPr>
          <w:rtl/>
        </w:rPr>
        <w:t>برا</w:t>
      </w:r>
      <w:r>
        <w:rPr>
          <w:rFonts w:hint="cs"/>
          <w:rtl/>
        </w:rPr>
        <w:t>ی</w:t>
      </w:r>
      <w:r>
        <w:rPr>
          <w:rtl/>
        </w:rPr>
        <w:t xml:space="preserve"> امر به نماز مبتلا به قهقهه</w:t>
      </w:r>
      <w:r>
        <w:rPr>
          <w:rFonts w:hint="cs"/>
          <w:rtl/>
        </w:rPr>
        <w:t xml:space="preserve"> «</w:t>
      </w:r>
      <w:r w:rsidRPr="004B7861">
        <w:rPr>
          <w:color w:val="008000"/>
          <w:rtl/>
        </w:rPr>
        <w:t>رفع ما اضطروا ال</w:t>
      </w:r>
      <w:r w:rsidRPr="004B7861">
        <w:rPr>
          <w:rFonts w:hint="cs"/>
          <w:color w:val="008000"/>
          <w:rtl/>
        </w:rPr>
        <w:t>ی</w:t>
      </w:r>
      <w:r w:rsidRPr="004B7861">
        <w:rPr>
          <w:rFonts w:hint="eastAsia"/>
          <w:color w:val="008000"/>
          <w:rtl/>
        </w:rPr>
        <w:t>ه</w:t>
      </w:r>
      <w:r>
        <w:rPr>
          <w:rFonts w:hint="cs"/>
          <w:rtl/>
        </w:rPr>
        <w:t>»</w:t>
      </w:r>
      <w:r>
        <w:rPr>
          <w:rtl/>
        </w:rPr>
        <w:t xml:space="preserve"> ن</w:t>
      </w:r>
      <w:r>
        <w:rPr>
          <w:rFonts w:hint="cs"/>
          <w:rtl/>
        </w:rPr>
        <w:t>ی</w:t>
      </w:r>
      <w:r>
        <w:rPr>
          <w:rFonts w:hint="eastAsia"/>
          <w:rtl/>
        </w:rPr>
        <w:t>ست</w:t>
      </w:r>
      <w:r>
        <w:rPr>
          <w:rFonts w:hint="cs"/>
          <w:rtl/>
        </w:rPr>
        <w:t>. مثلا شخصی زعفران خورده و هر دقیقه یک مرتبه قهقهه می زند و نماز صبح</w:t>
      </w:r>
      <w:r>
        <w:rPr>
          <w:rtl/>
        </w:rPr>
        <w:t xml:space="preserve"> </w:t>
      </w:r>
      <w:r>
        <w:rPr>
          <w:rFonts w:hint="cs"/>
          <w:rtl/>
        </w:rPr>
        <w:t xml:space="preserve">هم که فرصت زیادی ندارد و هر بار که نماز می خواند یک مرتبه قهقهه می زند. </w:t>
      </w:r>
      <w:r>
        <w:rPr>
          <w:rtl/>
        </w:rPr>
        <w:t xml:space="preserve">‌اگر </w:t>
      </w:r>
      <w:r>
        <w:rPr>
          <w:rFonts w:hint="cs"/>
          <w:rtl/>
        </w:rPr>
        <w:t>«</w:t>
      </w:r>
      <w:r>
        <w:rPr>
          <w:rtl/>
        </w:rPr>
        <w:t>الصلاة لا تسقط بحال</w:t>
      </w:r>
      <w:r>
        <w:rPr>
          <w:rFonts w:hint="cs"/>
          <w:rtl/>
        </w:rPr>
        <w:t>»</w:t>
      </w:r>
      <w:r>
        <w:rPr>
          <w:rtl/>
        </w:rPr>
        <w:t xml:space="preserve"> </w:t>
      </w:r>
      <w:r>
        <w:rPr>
          <w:rFonts w:hint="cs"/>
          <w:rtl/>
        </w:rPr>
        <w:t>نبود قائل می شدیم که نیازی نیست نماز بخواند. اما با توجه به «</w:t>
      </w:r>
      <w:r>
        <w:rPr>
          <w:rtl/>
        </w:rPr>
        <w:t>الصلاة لا تسقط بحال</w:t>
      </w:r>
      <w:r>
        <w:rPr>
          <w:rFonts w:hint="cs"/>
          <w:rtl/>
        </w:rPr>
        <w:t>»</w:t>
      </w:r>
      <w:r>
        <w:rPr>
          <w:rtl/>
        </w:rPr>
        <w:t xml:space="preserve"> </w:t>
      </w:r>
      <w:r>
        <w:rPr>
          <w:rFonts w:hint="cs"/>
          <w:rtl/>
        </w:rPr>
        <w:t xml:space="preserve">گفته می شود که امر </w:t>
      </w:r>
      <w:r>
        <w:rPr>
          <w:rtl/>
        </w:rPr>
        <w:t>به ا</w:t>
      </w:r>
      <w:r>
        <w:rPr>
          <w:rFonts w:hint="cs"/>
          <w:rtl/>
        </w:rPr>
        <w:t>ی</w:t>
      </w:r>
      <w:r>
        <w:rPr>
          <w:rFonts w:hint="eastAsia"/>
          <w:rtl/>
        </w:rPr>
        <w:t>ن</w:t>
      </w:r>
      <w:r>
        <w:rPr>
          <w:rtl/>
        </w:rPr>
        <w:t xml:space="preserve"> نماز مبتلا</w:t>
      </w:r>
      <w:r>
        <w:rPr>
          <w:rFonts w:hint="cs"/>
          <w:rtl/>
        </w:rPr>
        <w:t>ی</w:t>
      </w:r>
      <w:r>
        <w:rPr>
          <w:rtl/>
        </w:rPr>
        <w:t xml:space="preserve"> به قهقهه </w:t>
      </w:r>
      <w:r>
        <w:rPr>
          <w:rFonts w:hint="cs"/>
          <w:rtl/>
        </w:rPr>
        <w:t>داریم. البته در مورد «</w:t>
      </w:r>
      <w:r>
        <w:rPr>
          <w:rtl/>
        </w:rPr>
        <w:t>الصلاة لا تسقط بحال</w:t>
      </w:r>
      <w:r>
        <w:rPr>
          <w:rFonts w:hint="cs"/>
          <w:rtl/>
        </w:rPr>
        <w:t>» برخی به روایت «</w:t>
      </w:r>
      <w:r w:rsidRPr="00A66FE2">
        <w:rPr>
          <w:color w:val="008000"/>
          <w:rtl/>
        </w:rPr>
        <w:t>لَا تَدَعُ الصَّلَاةَ عَلَى حَالٍ</w:t>
      </w:r>
      <w:r>
        <w:rPr>
          <w:rFonts w:hint="cs"/>
          <w:rtl/>
        </w:rPr>
        <w:t>»</w:t>
      </w:r>
      <w:r>
        <w:rPr>
          <w:rStyle w:val="FootnoteReference"/>
          <w:rtl/>
        </w:rPr>
        <w:footnoteReference w:id="12"/>
      </w:r>
      <w:r>
        <w:rPr>
          <w:rFonts w:hint="cs"/>
          <w:rtl/>
        </w:rPr>
        <w:t xml:space="preserve"> تمسک می کنند ولی دلیل </w:t>
      </w:r>
      <w:r>
        <w:rPr>
          <w:rtl/>
        </w:rPr>
        <w:t>ما روا</w:t>
      </w:r>
      <w:r>
        <w:rPr>
          <w:rFonts w:hint="cs"/>
          <w:rtl/>
        </w:rPr>
        <w:t>ی</w:t>
      </w:r>
      <w:r>
        <w:rPr>
          <w:rFonts w:hint="eastAsia"/>
          <w:rtl/>
        </w:rPr>
        <w:t>ات</w:t>
      </w:r>
      <w:r>
        <w:rPr>
          <w:rtl/>
        </w:rPr>
        <w:t xml:space="preserve"> د</w:t>
      </w:r>
      <w:r>
        <w:rPr>
          <w:rFonts w:hint="cs"/>
          <w:rtl/>
        </w:rPr>
        <w:t>ی</w:t>
      </w:r>
      <w:r>
        <w:rPr>
          <w:rFonts w:hint="eastAsia"/>
          <w:rtl/>
        </w:rPr>
        <w:t>گر</w:t>
      </w:r>
      <w:r>
        <w:rPr>
          <w:rFonts w:hint="cs"/>
          <w:rtl/>
        </w:rPr>
        <w:t>ی</w:t>
      </w:r>
      <w:r>
        <w:rPr>
          <w:rtl/>
        </w:rPr>
        <w:t xml:space="preserve"> </w:t>
      </w:r>
      <w:r>
        <w:rPr>
          <w:rFonts w:hint="cs"/>
          <w:rtl/>
        </w:rPr>
        <w:t xml:space="preserve">است </w:t>
      </w:r>
      <w:r>
        <w:rPr>
          <w:rtl/>
        </w:rPr>
        <w:t>که عمده‌اش صح</w:t>
      </w:r>
      <w:r>
        <w:rPr>
          <w:rFonts w:hint="cs"/>
          <w:rtl/>
        </w:rPr>
        <w:t>ی</w:t>
      </w:r>
      <w:r>
        <w:rPr>
          <w:rFonts w:hint="eastAsia"/>
          <w:rtl/>
        </w:rPr>
        <w:t>ح</w:t>
      </w:r>
      <w:r>
        <w:rPr>
          <w:rFonts w:hint="cs"/>
          <w:rtl/>
        </w:rPr>
        <w:t>ه</w:t>
      </w:r>
      <w:r>
        <w:rPr>
          <w:rtl/>
        </w:rPr>
        <w:t xml:space="preserve"> ابن‌سنان </w:t>
      </w:r>
      <w:r>
        <w:rPr>
          <w:rFonts w:hint="cs"/>
          <w:rtl/>
        </w:rPr>
        <w:t>است که نقل شده: «</w:t>
      </w:r>
      <w:r w:rsidRPr="00985833">
        <w:rPr>
          <w:color w:val="008000"/>
          <w:rtl/>
        </w:rPr>
        <w:t>إِنَّ اللَّهَ فَرَضَ مِنَ الصَّلَاةِ الرُّكُوعَ وَ السُّجُودَ أَ لَا تَرَى لَوْ أَنَّ رَجُلًا دَخَلَ فِي الْإِسْلَامِ- لَا يُحْسِنُ أَنْ يَقْرَأَ الْقُرْآنَ أَجْزَأَهُ أَنْ يُكَبِّرَ وَ يُسَبِّحَ وَ يُصَلِّيَ</w:t>
      </w:r>
      <w:r>
        <w:rPr>
          <w:rFonts w:hint="cs"/>
          <w:rtl/>
        </w:rPr>
        <w:t>»</w:t>
      </w:r>
      <w:r>
        <w:rPr>
          <w:rStyle w:val="FootnoteReference"/>
          <w:rtl/>
        </w:rPr>
        <w:footnoteReference w:id="13"/>
      </w:r>
      <w:r>
        <w:rPr>
          <w:rFonts w:hint="cs"/>
          <w:rtl/>
        </w:rPr>
        <w:t xml:space="preserve">. ظاهر این صحیحه این است که فقط فریضه مهم است و اگر </w:t>
      </w:r>
      <w:r>
        <w:rPr>
          <w:rtl/>
        </w:rPr>
        <w:t xml:space="preserve">عاجز </w:t>
      </w:r>
      <w:r>
        <w:rPr>
          <w:rFonts w:hint="cs"/>
          <w:rtl/>
        </w:rPr>
        <w:t>از غیر ارکان شوید، نماز ساقط نمی شود.</w:t>
      </w:r>
    </w:p>
    <w:p w14:paraId="4E218ED5" w14:textId="77777777" w:rsidR="004D1B56" w:rsidRDefault="004D1B56" w:rsidP="004D1B56">
      <w:pPr>
        <w:pStyle w:val="Heading3"/>
        <w:rPr>
          <w:rtl/>
        </w:rPr>
      </w:pPr>
      <w:bookmarkStart w:id="10" w:name="_Toc191383458"/>
      <w:r w:rsidRPr="00830B54">
        <w:rPr>
          <w:rFonts w:cs="Times New Roman" w:hint="cs"/>
          <w:rtl/>
        </w:rPr>
        <w:t>دلیل دوم</w:t>
      </w:r>
      <w:r w:rsidRPr="00830B54">
        <w:rPr>
          <w:rFonts w:hint="cs"/>
          <w:rtl/>
        </w:rPr>
        <w:t>:</w:t>
      </w:r>
      <w:r>
        <w:rPr>
          <w:rFonts w:hint="cs"/>
          <w:rtl/>
        </w:rPr>
        <w:t xml:space="preserve"> </w:t>
      </w:r>
      <w:r>
        <w:rPr>
          <w:rFonts w:cs="Times New Roman" w:hint="cs"/>
          <w:rtl/>
        </w:rPr>
        <w:t xml:space="preserve">حدیث </w:t>
      </w:r>
      <w:r>
        <w:rPr>
          <w:rFonts w:hint="cs"/>
          <w:rtl/>
        </w:rPr>
        <w:t>«</w:t>
      </w:r>
      <w:r>
        <w:rPr>
          <w:rFonts w:cs="Times New Roman" w:hint="cs"/>
          <w:rtl/>
        </w:rPr>
        <w:t>لاتعاد</w:t>
      </w:r>
      <w:r>
        <w:rPr>
          <w:rFonts w:hint="cs"/>
          <w:rtl/>
        </w:rPr>
        <w:t>»</w:t>
      </w:r>
      <w:bookmarkEnd w:id="10"/>
    </w:p>
    <w:p w14:paraId="78715080" w14:textId="51449C29" w:rsidR="004D1B56" w:rsidRDefault="004D1B56" w:rsidP="004D1B56">
      <w:pPr>
        <w:rPr>
          <w:rtl/>
        </w:rPr>
      </w:pPr>
      <w:r>
        <w:rPr>
          <w:rFonts w:hint="cs"/>
          <w:rtl/>
        </w:rPr>
        <w:t>آقای سیستانی در مورد حدیث لاتعاد می فرمایند: حدیث لاتعاد مطلق است و تنها از عالم عامد منصرف است اما منصرف از مضطر ملتفت و مکره ملتفت نیست. مفاد «</w:t>
      </w:r>
      <w:r w:rsidRPr="0038536A">
        <w:rPr>
          <w:color w:val="008000"/>
          <w:rtl/>
        </w:rPr>
        <w:t>لَا تَنْقُضُ السُّنَّةُ الْفَرِيضَةَ</w:t>
      </w:r>
      <w:r>
        <w:rPr>
          <w:rFonts w:hint="cs"/>
          <w:rtl/>
        </w:rPr>
        <w:t>»</w:t>
      </w:r>
      <w:r>
        <w:rPr>
          <w:rStyle w:val="FootnoteReference"/>
          <w:rtl/>
        </w:rPr>
        <w:footnoteReference w:id="14"/>
      </w:r>
      <w:r>
        <w:rPr>
          <w:rFonts w:hint="cs"/>
          <w:rtl/>
        </w:rPr>
        <w:t xml:space="preserve"> این است که «</w:t>
      </w:r>
      <w:r w:rsidRPr="00523B55">
        <w:rPr>
          <w:rtl/>
        </w:rPr>
        <w:t xml:space="preserve">من اخل بسنة لعذر فلا </w:t>
      </w:r>
      <w:r w:rsidRPr="00523B55">
        <w:rPr>
          <w:rFonts w:hint="cs"/>
          <w:rtl/>
        </w:rPr>
        <w:t>ی</w:t>
      </w:r>
      <w:r w:rsidRPr="00523B55">
        <w:rPr>
          <w:rFonts w:hint="eastAsia"/>
          <w:rtl/>
        </w:rPr>
        <w:t>بطل</w:t>
      </w:r>
      <w:r w:rsidRPr="00523B55">
        <w:rPr>
          <w:rtl/>
        </w:rPr>
        <w:t xml:space="preserve"> به الفر</w:t>
      </w:r>
      <w:r w:rsidRPr="00523B55">
        <w:rPr>
          <w:rFonts w:hint="cs"/>
          <w:rtl/>
        </w:rPr>
        <w:t>ی</w:t>
      </w:r>
      <w:r w:rsidRPr="00523B55">
        <w:rPr>
          <w:rFonts w:hint="eastAsia"/>
          <w:rtl/>
        </w:rPr>
        <w:t>ضة</w:t>
      </w:r>
      <w:r>
        <w:rPr>
          <w:rFonts w:hint="cs"/>
          <w:rtl/>
        </w:rPr>
        <w:t xml:space="preserve">» که شامل اضطرار هم می شود. البته ایشان می فرمایند: </w:t>
      </w:r>
      <w:r>
        <w:rPr>
          <w:rtl/>
        </w:rPr>
        <w:t xml:space="preserve">اگر </w:t>
      </w:r>
      <w:r>
        <w:rPr>
          <w:rFonts w:hint="cs"/>
          <w:rtl/>
        </w:rPr>
        <w:t xml:space="preserve">کسی </w:t>
      </w:r>
      <w:r>
        <w:rPr>
          <w:rtl/>
        </w:rPr>
        <w:t>ملتفت باش</w:t>
      </w:r>
      <w:r>
        <w:rPr>
          <w:rFonts w:hint="cs"/>
          <w:rtl/>
        </w:rPr>
        <w:t xml:space="preserve">د </w:t>
      </w:r>
      <w:r>
        <w:rPr>
          <w:rtl/>
        </w:rPr>
        <w:t xml:space="preserve">که </w:t>
      </w:r>
      <w:r>
        <w:rPr>
          <w:rFonts w:hint="cs"/>
          <w:rtl/>
        </w:rPr>
        <w:t xml:space="preserve">اگر در اینجا که مجلس گعده و جوک است، نماز بخواند در </w:t>
      </w:r>
      <w:r>
        <w:rPr>
          <w:rtl/>
        </w:rPr>
        <w:t xml:space="preserve">وسط نماز مضطر </w:t>
      </w:r>
      <w:r>
        <w:rPr>
          <w:rFonts w:hint="cs"/>
          <w:rtl/>
        </w:rPr>
        <w:t xml:space="preserve">به </w:t>
      </w:r>
      <w:r>
        <w:rPr>
          <w:rtl/>
        </w:rPr>
        <w:t xml:space="preserve">قهقهه </w:t>
      </w:r>
      <w:r>
        <w:rPr>
          <w:rFonts w:hint="cs"/>
          <w:rtl/>
        </w:rPr>
        <w:t xml:space="preserve">می شود، </w:t>
      </w:r>
      <w:r>
        <w:rPr>
          <w:rtl/>
        </w:rPr>
        <w:t>حد</w:t>
      </w:r>
      <w:r>
        <w:rPr>
          <w:rFonts w:hint="cs"/>
          <w:rtl/>
        </w:rPr>
        <w:t>ی</w:t>
      </w:r>
      <w:r>
        <w:rPr>
          <w:rFonts w:hint="eastAsia"/>
          <w:rtl/>
        </w:rPr>
        <w:t>ث</w:t>
      </w:r>
      <w:r>
        <w:rPr>
          <w:rtl/>
        </w:rPr>
        <w:t xml:space="preserve"> لاتعاد از ا</w:t>
      </w:r>
      <w:r>
        <w:rPr>
          <w:rFonts w:hint="cs"/>
          <w:rtl/>
        </w:rPr>
        <w:t>ی</w:t>
      </w:r>
      <w:r>
        <w:rPr>
          <w:rFonts w:hint="eastAsia"/>
          <w:rtl/>
        </w:rPr>
        <w:t>ن</w:t>
      </w:r>
      <w:r>
        <w:rPr>
          <w:rtl/>
        </w:rPr>
        <w:t xml:space="preserve"> </w:t>
      </w:r>
      <w:r>
        <w:rPr>
          <w:rFonts w:hint="cs"/>
          <w:rtl/>
        </w:rPr>
        <w:t xml:space="preserve">صورت، </w:t>
      </w:r>
      <w:r>
        <w:rPr>
          <w:rtl/>
        </w:rPr>
        <w:t>منصرف است چون ا</w:t>
      </w:r>
      <w:r>
        <w:rPr>
          <w:rFonts w:hint="cs"/>
          <w:rtl/>
        </w:rPr>
        <w:t>ی</w:t>
      </w:r>
      <w:r>
        <w:rPr>
          <w:rFonts w:hint="eastAsia"/>
          <w:rtl/>
        </w:rPr>
        <w:t>ن</w:t>
      </w:r>
      <w:r>
        <w:rPr>
          <w:rtl/>
        </w:rPr>
        <w:t xml:space="preserve"> </w:t>
      </w:r>
      <w:r>
        <w:rPr>
          <w:rFonts w:hint="cs"/>
          <w:rtl/>
        </w:rPr>
        <w:t xml:space="preserve">شخص، عالم عامد است و معذور نیست. </w:t>
      </w:r>
      <w:r>
        <w:rPr>
          <w:rtl/>
        </w:rPr>
        <w:t>لذا ا</w:t>
      </w:r>
      <w:r>
        <w:rPr>
          <w:rFonts w:hint="cs"/>
          <w:rtl/>
        </w:rPr>
        <w:t>ی</w:t>
      </w:r>
      <w:r>
        <w:rPr>
          <w:rFonts w:hint="eastAsia"/>
          <w:rtl/>
        </w:rPr>
        <w:t>شان</w:t>
      </w:r>
      <w:r>
        <w:rPr>
          <w:rtl/>
        </w:rPr>
        <w:t xml:space="preserve"> در تعل</w:t>
      </w:r>
      <w:r>
        <w:rPr>
          <w:rFonts w:hint="cs"/>
          <w:rtl/>
        </w:rPr>
        <w:t>ی</w:t>
      </w:r>
      <w:r>
        <w:rPr>
          <w:rFonts w:hint="eastAsia"/>
          <w:rtl/>
        </w:rPr>
        <w:t>ق</w:t>
      </w:r>
      <w:r>
        <w:rPr>
          <w:rFonts w:hint="cs"/>
          <w:rtl/>
        </w:rPr>
        <w:t>ه</w:t>
      </w:r>
      <w:r>
        <w:rPr>
          <w:rtl/>
        </w:rPr>
        <w:t xml:space="preserve"> عروه </w:t>
      </w:r>
      <w:r>
        <w:rPr>
          <w:rFonts w:hint="cs"/>
          <w:rtl/>
        </w:rPr>
        <w:t xml:space="preserve">می فرمایند: </w:t>
      </w:r>
      <w:r>
        <w:rPr>
          <w:rtl/>
        </w:rPr>
        <w:t xml:space="preserve">اگر </w:t>
      </w:r>
      <w:r>
        <w:rPr>
          <w:rFonts w:hint="cs"/>
          <w:rtl/>
        </w:rPr>
        <w:t xml:space="preserve">اضطرار به قهقهه </w:t>
      </w:r>
      <w:r>
        <w:rPr>
          <w:rtl/>
        </w:rPr>
        <w:t>از رو</w:t>
      </w:r>
      <w:r>
        <w:rPr>
          <w:rFonts w:hint="cs"/>
          <w:rtl/>
        </w:rPr>
        <w:t>ی</w:t>
      </w:r>
      <w:r>
        <w:rPr>
          <w:rtl/>
        </w:rPr>
        <w:t xml:space="preserve"> مقدم</w:t>
      </w:r>
      <w:r>
        <w:rPr>
          <w:rFonts w:hint="cs"/>
          <w:rtl/>
        </w:rPr>
        <w:t>ه</w:t>
      </w:r>
      <w:r>
        <w:rPr>
          <w:rtl/>
        </w:rPr>
        <w:t xml:space="preserve"> اخت</w:t>
      </w:r>
      <w:r>
        <w:rPr>
          <w:rFonts w:hint="cs"/>
          <w:rtl/>
        </w:rPr>
        <w:t>ی</w:t>
      </w:r>
      <w:r>
        <w:rPr>
          <w:rFonts w:hint="eastAsia"/>
          <w:rtl/>
        </w:rPr>
        <w:t>ار</w:t>
      </w:r>
      <w:r>
        <w:rPr>
          <w:rFonts w:hint="cs"/>
          <w:rtl/>
        </w:rPr>
        <w:t>ی</w:t>
      </w:r>
      <w:r>
        <w:rPr>
          <w:rFonts w:hint="eastAsia"/>
          <w:rtl/>
        </w:rPr>
        <w:t>ه</w:t>
      </w:r>
      <w:r>
        <w:rPr>
          <w:rtl/>
        </w:rPr>
        <w:t xml:space="preserve"> </w:t>
      </w:r>
      <w:r>
        <w:rPr>
          <w:rFonts w:hint="cs"/>
          <w:rtl/>
        </w:rPr>
        <w:t xml:space="preserve">باشد، </w:t>
      </w:r>
      <w:r>
        <w:rPr>
          <w:rtl/>
        </w:rPr>
        <w:t>مبطل نماز است</w:t>
      </w:r>
      <w:r>
        <w:rPr>
          <w:rStyle w:val="FootnoteReference"/>
          <w:rtl/>
        </w:rPr>
        <w:footnoteReference w:id="15"/>
      </w:r>
      <w:r>
        <w:rPr>
          <w:rFonts w:hint="cs"/>
          <w:rtl/>
        </w:rPr>
        <w:t>. مراد از مقدمه</w:t>
      </w:r>
      <w:r>
        <w:rPr>
          <w:rtl/>
        </w:rPr>
        <w:t xml:space="preserve"> اخت</w:t>
      </w:r>
      <w:r>
        <w:rPr>
          <w:rFonts w:hint="cs"/>
          <w:rtl/>
        </w:rPr>
        <w:t>ی</w:t>
      </w:r>
      <w:r>
        <w:rPr>
          <w:rFonts w:hint="eastAsia"/>
          <w:rtl/>
        </w:rPr>
        <w:t>ار</w:t>
      </w:r>
      <w:r>
        <w:rPr>
          <w:rFonts w:hint="cs"/>
          <w:rtl/>
        </w:rPr>
        <w:t>ی</w:t>
      </w:r>
      <w:r>
        <w:rPr>
          <w:rFonts w:hint="eastAsia"/>
          <w:rtl/>
        </w:rPr>
        <w:t>ه</w:t>
      </w:r>
      <w:r>
        <w:rPr>
          <w:rtl/>
        </w:rPr>
        <w:t xml:space="preserve"> </w:t>
      </w:r>
      <w:r>
        <w:rPr>
          <w:rFonts w:hint="cs"/>
          <w:rtl/>
        </w:rPr>
        <w:t xml:space="preserve">این است که </w:t>
      </w:r>
      <w:r w:rsidR="00830B54">
        <w:rPr>
          <w:rFonts w:hint="cs"/>
          <w:rtl/>
        </w:rPr>
        <w:t xml:space="preserve">ملتفت است </w:t>
      </w:r>
      <w:r>
        <w:rPr>
          <w:rtl/>
        </w:rPr>
        <w:t xml:space="preserve">اگر </w:t>
      </w:r>
      <w:r>
        <w:rPr>
          <w:rFonts w:hint="cs"/>
          <w:rtl/>
        </w:rPr>
        <w:t xml:space="preserve">در </w:t>
      </w:r>
      <w:r>
        <w:rPr>
          <w:rtl/>
        </w:rPr>
        <w:t>ا</w:t>
      </w:r>
      <w:r>
        <w:rPr>
          <w:rFonts w:hint="cs"/>
          <w:rtl/>
        </w:rPr>
        <w:t>ی</w:t>
      </w:r>
      <w:r>
        <w:rPr>
          <w:rFonts w:hint="eastAsia"/>
          <w:rtl/>
        </w:rPr>
        <w:t>نجا</w:t>
      </w:r>
      <w:r>
        <w:rPr>
          <w:rtl/>
        </w:rPr>
        <w:t xml:space="preserve"> نماز بخوان</w:t>
      </w:r>
      <w:r>
        <w:rPr>
          <w:rFonts w:hint="eastAsia"/>
          <w:rtl/>
        </w:rPr>
        <w:t>د</w:t>
      </w:r>
      <w:r>
        <w:rPr>
          <w:rtl/>
        </w:rPr>
        <w:t xml:space="preserve"> </w:t>
      </w:r>
      <w:r>
        <w:rPr>
          <w:rFonts w:hint="cs"/>
          <w:rtl/>
        </w:rPr>
        <w:t xml:space="preserve">در </w:t>
      </w:r>
      <w:r>
        <w:rPr>
          <w:rtl/>
        </w:rPr>
        <w:t>وسط نماز مضطر به قهقهه</w:t>
      </w:r>
      <w:r>
        <w:rPr>
          <w:rFonts w:hint="cs"/>
          <w:rtl/>
        </w:rPr>
        <w:t xml:space="preserve"> می شود بخلاف صورتی که شخص </w:t>
      </w:r>
      <w:r>
        <w:rPr>
          <w:rtl/>
        </w:rPr>
        <w:t xml:space="preserve">شروع </w:t>
      </w:r>
      <w:r>
        <w:rPr>
          <w:rFonts w:hint="cs"/>
          <w:rtl/>
        </w:rPr>
        <w:t xml:space="preserve">به </w:t>
      </w:r>
      <w:r>
        <w:rPr>
          <w:rtl/>
        </w:rPr>
        <w:t xml:space="preserve">نماز خواندن </w:t>
      </w:r>
      <w:r>
        <w:rPr>
          <w:rFonts w:hint="cs"/>
          <w:rtl/>
        </w:rPr>
        <w:t>کرد و ی</w:t>
      </w:r>
      <w:r>
        <w:rPr>
          <w:rFonts w:hint="eastAsia"/>
          <w:rtl/>
        </w:rPr>
        <w:t>ک</w:t>
      </w:r>
      <w:r>
        <w:rPr>
          <w:rtl/>
        </w:rPr>
        <w:t xml:space="preserve"> عده </w:t>
      </w:r>
      <w:r>
        <w:rPr>
          <w:rFonts w:hint="cs"/>
          <w:rtl/>
        </w:rPr>
        <w:t xml:space="preserve">آمدند </w:t>
      </w:r>
      <w:r>
        <w:rPr>
          <w:rtl/>
        </w:rPr>
        <w:t xml:space="preserve">از قصد </w:t>
      </w:r>
      <w:r>
        <w:rPr>
          <w:rFonts w:hint="cs"/>
          <w:rtl/>
        </w:rPr>
        <w:t>ی</w:t>
      </w:r>
      <w:r>
        <w:rPr>
          <w:rFonts w:hint="eastAsia"/>
          <w:rtl/>
        </w:rPr>
        <w:t>ا</w:t>
      </w:r>
      <w:r>
        <w:rPr>
          <w:rtl/>
        </w:rPr>
        <w:t xml:space="preserve"> غ</w:t>
      </w:r>
      <w:r>
        <w:rPr>
          <w:rFonts w:hint="cs"/>
          <w:rtl/>
        </w:rPr>
        <w:t>ی</w:t>
      </w:r>
      <w:r>
        <w:rPr>
          <w:rFonts w:hint="eastAsia"/>
          <w:rtl/>
        </w:rPr>
        <w:t>ر</w:t>
      </w:r>
      <w:r>
        <w:rPr>
          <w:rtl/>
        </w:rPr>
        <w:t xml:space="preserve"> قصد </w:t>
      </w:r>
      <w:r>
        <w:rPr>
          <w:rFonts w:hint="cs"/>
          <w:rtl/>
        </w:rPr>
        <w:t xml:space="preserve">شروع به تعریف کردن جوک کنند تا این شخص را بخندانند. طبق </w:t>
      </w:r>
      <w:r>
        <w:rPr>
          <w:rtl/>
        </w:rPr>
        <w:t>نظر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حد</w:t>
      </w:r>
      <w:r>
        <w:rPr>
          <w:rFonts w:hint="cs"/>
          <w:rtl/>
        </w:rPr>
        <w:t>ی</w:t>
      </w:r>
      <w:r>
        <w:rPr>
          <w:rFonts w:hint="eastAsia"/>
          <w:rtl/>
        </w:rPr>
        <w:t>ث</w:t>
      </w:r>
      <w:r>
        <w:rPr>
          <w:rtl/>
        </w:rPr>
        <w:t xml:space="preserve"> لاتعاد در سع</w:t>
      </w:r>
      <w:r>
        <w:rPr>
          <w:rFonts w:hint="cs"/>
          <w:rtl/>
        </w:rPr>
        <w:t>ه</w:t>
      </w:r>
      <w:r>
        <w:rPr>
          <w:rtl/>
        </w:rPr>
        <w:t xml:space="preserve"> وقت هم جار</w:t>
      </w:r>
      <w:r>
        <w:rPr>
          <w:rFonts w:hint="cs"/>
          <w:rtl/>
        </w:rPr>
        <w:t>ی</w:t>
      </w:r>
      <w:r>
        <w:rPr>
          <w:rtl/>
        </w:rPr>
        <w:t xml:space="preserve"> م</w:t>
      </w:r>
      <w:r>
        <w:rPr>
          <w:rFonts w:hint="cs"/>
          <w:rtl/>
        </w:rPr>
        <w:t>ی‌‌</w:t>
      </w:r>
      <w:r>
        <w:rPr>
          <w:rFonts w:hint="eastAsia"/>
          <w:rtl/>
        </w:rPr>
        <w:t>شود</w:t>
      </w:r>
      <w:r>
        <w:rPr>
          <w:rtl/>
        </w:rPr>
        <w:t xml:space="preserve"> </w:t>
      </w:r>
      <w:r>
        <w:rPr>
          <w:rFonts w:hint="cs"/>
          <w:rtl/>
        </w:rPr>
        <w:t>مانند اینکه شخصی «</w:t>
      </w:r>
      <w:r>
        <w:rPr>
          <w:rtl/>
        </w:rPr>
        <w:t>الله اکبر</w:t>
      </w:r>
      <w:r>
        <w:rPr>
          <w:rFonts w:hint="cs"/>
          <w:rtl/>
        </w:rPr>
        <w:t>» نماز را بگوید و کسی مهر او را بردارد و این شخص دسترسی به «</w:t>
      </w:r>
      <w:r>
        <w:rPr>
          <w:rtl/>
        </w:rPr>
        <w:t xml:space="preserve">ما </w:t>
      </w:r>
      <w:r>
        <w:rPr>
          <w:rFonts w:hint="cs"/>
          <w:rtl/>
        </w:rPr>
        <w:t>ی</w:t>
      </w:r>
      <w:r>
        <w:rPr>
          <w:rFonts w:hint="eastAsia"/>
          <w:rtl/>
        </w:rPr>
        <w:t>صح</w:t>
      </w:r>
      <w:r>
        <w:rPr>
          <w:rtl/>
        </w:rPr>
        <w:t xml:space="preserve"> السجود</w:t>
      </w:r>
      <w:r>
        <w:rPr>
          <w:rFonts w:hint="cs"/>
          <w:rtl/>
        </w:rPr>
        <w:t xml:space="preserve">» ندارد، در اینجا می تواند روی فرش سجده کند و نیازی به اعاده نماز نیست زیرا در این </w:t>
      </w:r>
      <w:r>
        <w:rPr>
          <w:rtl/>
        </w:rPr>
        <w:t>نماز معذور</w:t>
      </w:r>
      <w:r w:rsidR="00830B54">
        <w:rPr>
          <w:rFonts w:hint="cs"/>
          <w:rtl/>
        </w:rPr>
        <w:t xml:space="preserve"> است</w:t>
      </w:r>
      <w:r>
        <w:rPr>
          <w:rtl/>
        </w:rPr>
        <w:t xml:space="preserve"> که اخلال به ا</w:t>
      </w:r>
      <w:r>
        <w:rPr>
          <w:rFonts w:hint="cs"/>
          <w:rtl/>
        </w:rPr>
        <w:t>ی</w:t>
      </w:r>
      <w:r>
        <w:rPr>
          <w:rFonts w:hint="eastAsia"/>
          <w:rtl/>
        </w:rPr>
        <w:t>ن</w:t>
      </w:r>
      <w:r>
        <w:rPr>
          <w:rtl/>
        </w:rPr>
        <w:t xml:space="preserve"> شرط</w:t>
      </w:r>
      <w:r w:rsidR="00830B54">
        <w:rPr>
          <w:rFonts w:hint="cs"/>
          <w:rtl/>
        </w:rPr>
        <w:t xml:space="preserve"> کند. در موردی </w:t>
      </w:r>
      <w:r>
        <w:rPr>
          <w:rFonts w:hint="cs"/>
          <w:rtl/>
        </w:rPr>
        <w:t xml:space="preserve">هم که مردی شروع به </w:t>
      </w:r>
      <w:r>
        <w:rPr>
          <w:rtl/>
        </w:rPr>
        <w:t xml:space="preserve">نماز </w:t>
      </w:r>
      <w:r>
        <w:rPr>
          <w:rFonts w:hint="cs"/>
          <w:rtl/>
        </w:rPr>
        <w:t xml:space="preserve">می کند و </w:t>
      </w:r>
      <w:r>
        <w:rPr>
          <w:rtl/>
        </w:rPr>
        <w:t>زن</w:t>
      </w:r>
      <w:r>
        <w:rPr>
          <w:rFonts w:hint="cs"/>
          <w:rtl/>
        </w:rPr>
        <w:t>ی</w:t>
      </w:r>
      <w:r>
        <w:rPr>
          <w:rtl/>
        </w:rPr>
        <w:t xml:space="preserve"> </w:t>
      </w:r>
      <w:r>
        <w:rPr>
          <w:rFonts w:hint="cs"/>
          <w:rtl/>
        </w:rPr>
        <w:t xml:space="preserve">می آید و در کنار این مرد شروع به نماز خواندن می کند، در صورتی که مرد نمی تواند جلوتر برود یا از این زن فاصله بگیرد، </w:t>
      </w:r>
      <w:r>
        <w:rPr>
          <w:rtl/>
        </w:rPr>
        <w:t>ا</w:t>
      </w:r>
      <w:r>
        <w:rPr>
          <w:rFonts w:hint="cs"/>
          <w:rtl/>
        </w:rPr>
        <w:t>ی</w:t>
      </w:r>
      <w:r>
        <w:rPr>
          <w:rFonts w:hint="eastAsia"/>
          <w:rtl/>
        </w:rPr>
        <w:t>شان</w:t>
      </w:r>
      <w:r>
        <w:rPr>
          <w:rtl/>
        </w:rPr>
        <w:t xml:space="preserve"> </w:t>
      </w:r>
      <w:r>
        <w:rPr>
          <w:rFonts w:hint="cs"/>
          <w:rtl/>
        </w:rPr>
        <w:t xml:space="preserve">می فرمایند: این مرد </w:t>
      </w:r>
      <w:r>
        <w:rPr>
          <w:rtl/>
        </w:rPr>
        <w:t>مضطر به ا</w:t>
      </w:r>
      <w:r>
        <w:rPr>
          <w:rFonts w:hint="cs"/>
          <w:rtl/>
        </w:rPr>
        <w:t>ی</w:t>
      </w:r>
      <w:r>
        <w:rPr>
          <w:rFonts w:hint="eastAsia"/>
          <w:rtl/>
        </w:rPr>
        <w:t>ن</w:t>
      </w:r>
      <w:r>
        <w:rPr>
          <w:rtl/>
        </w:rPr>
        <w:t xml:space="preserve"> نماز </w:t>
      </w:r>
      <w:r>
        <w:rPr>
          <w:rFonts w:hint="cs"/>
          <w:rtl/>
        </w:rPr>
        <w:t xml:space="preserve">بوده و </w:t>
      </w:r>
      <w:r>
        <w:rPr>
          <w:rtl/>
        </w:rPr>
        <w:t>در ا</w:t>
      </w:r>
      <w:r>
        <w:rPr>
          <w:rFonts w:hint="cs"/>
          <w:rtl/>
        </w:rPr>
        <w:t>ی</w:t>
      </w:r>
      <w:r>
        <w:rPr>
          <w:rFonts w:hint="eastAsia"/>
          <w:rtl/>
        </w:rPr>
        <w:t>ن</w:t>
      </w:r>
      <w:r>
        <w:rPr>
          <w:rtl/>
        </w:rPr>
        <w:t xml:space="preserve"> حالت نمازش را ادامه بدهد</w:t>
      </w:r>
      <w:r>
        <w:rPr>
          <w:rFonts w:hint="cs"/>
          <w:rtl/>
        </w:rPr>
        <w:t xml:space="preserve"> و نمازش صحیح است.در ما نحن فیه نیز</w:t>
      </w:r>
      <w:r>
        <w:rPr>
          <w:rtl/>
        </w:rPr>
        <w:t xml:space="preserve"> </w:t>
      </w:r>
      <w:r>
        <w:rPr>
          <w:rFonts w:hint="cs"/>
          <w:rtl/>
        </w:rPr>
        <w:t xml:space="preserve">این شخص، در </w:t>
      </w:r>
      <w:r>
        <w:rPr>
          <w:rtl/>
        </w:rPr>
        <w:t>ا</w:t>
      </w:r>
      <w:r>
        <w:rPr>
          <w:rFonts w:hint="cs"/>
          <w:rtl/>
        </w:rPr>
        <w:t>ی</w:t>
      </w:r>
      <w:r>
        <w:rPr>
          <w:rFonts w:hint="eastAsia"/>
          <w:rtl/>
        </w:rPr>
        <w:t>ن</w:t>
      </w:r>
      <w:r>
        <w:rPr>
          <w:rtl/>
        </w:rPr>
        <w:t xml:space="preserve"> نماز معذور است و حد</w:t>
      </w:r>
      <w:r>
        <w:rPr>
          <w:rFonts w:hint="cs"/>
          <w:rtl/>
        </w:rPr>
        <w:t>ی</w:t>
      </w:r>
      <w:r>
        <w:rPr>
          <w:rFonts w:hint="eastAsia"/>
          <w:rtl/>
        </w:rPr>
        <w:t>ث</w:t>
      </w:r>
      <w:r>
        <w:rPr>
          <w:rtl/>
        </w:rPr>
        <w:t xml:space="preserve"> لاتعاد را ا</w:t>
      </w:r>
      <w:r>
        <w:rPr>
          <w:rFonts w:hint="cs"/>
          <w:rtl/>
        </w:rPr>
        <w:t>ی</w:t>
      </w:r>
      <w:r>
        <w:rPr>
          <w:rFonts w:hint="eastAsia"/>
          <w:rtl/>
        </w:rPr>
        <w:t>شان</w:t>
      </w:r>
      <w:r>
        <w:rPr>
          <w:rtl/>
        </w:rPr>
        <w:t xml:space="preserve"> جار</w:t>
      </w:r>
      <w:r>
        <w:rPr>
          <w:rFonts w:hint="cs"/>
          <w:rtl/>
        </w:rPr>
        <w:t>ی</w:t>
      </w:r>
      <w:r>
        <w:rPr>
          <w:rtl/>
        </w:rPr>
        <w:t xml:space="preserve"> م</w:t>
      </w:r>
      <w:r>
        <w:rPr>
          <w:rFonts w:hint="cs"/>
          <w:rtl/>
        </w:rPr>
        <w:t>ی‌‌</w:t>
      </w:r>
      <w:r>
        <w:rPr>
          <w:rFonts w:hint="eastAsia"/>
          <w:rtl/>
        </w:rPr>
        <w:t>دان</w:t>
      </w:r>
      <w:r>
        <w:rPr>
          <w:rFonts w:hint="cs"/>
          <w:rtl/>
        </w:rPr>
        <w:t>ن</w:t>
      </w:r>
      <w:r>
        <w:rPr>
          <w:rFonts w:hint="eastAsia"/>
          <w:rtl/>
        </w:rPr>
        <w:t>د</w:t>
      </w:r>
      <w:r>
        <w:rPr>
          <w:rtl/>
        </w:rPr>
        <w:t xml:space="preserve"> ول</w:t>
      </w:r>
      <w:r>
        <w:rPr>
          <w:rFonts w:hint="cs"/>
          <w:rtl/>
        </w:rPr>
        <w:t>ی</w:t>
      </w:r>
      <w:r>
        <w:rPr>
          <w:rtl/>
        </w:rPr>
        <w:t xml:space="preserve"> در فتوا </w:t>
      </w:r>
      <w:r>
        <w:rPr>
          <w:rFonts w:hint="cs"/>
          <w:rtl/>
        </w:rPr>
        <w:t xml:space="preserve">در سعه وقت فرموده اند که </w:t>
      </w:r>
      <w:r>
        <w:rPr>
          <w:rtl/>
        </w:rPr>
        <w:t>عل</w:t>
      </w:r>
      <w:r>
        <w:rPr>
          <w:rFonts w:hint="cs"/>
          <w:rtl/>
        </w:rPr>
        <w:t>ی</w:t>
      </w:r>
      <w:r>
        <w:rPr>
          <w:rtl/>
        </w:rPr>
        <w:t xml:space="preserve"> الاحوط</w:t>
      </w:r>
      <w:r>
        <w:rPr>
          <w:rFonts w:hint="cs"/>
          <w:rtl/>
        </w:rPr>
        <w:t xml:space="preserve"> این نماز را اعاده کند. این احتیاط واجب </w:t>
      </w:r>
      <w:r>
        <w:rPr>
          <w:rtl/>
        </w:rPr>
        <w:t>خلاف مبنا</w:t>
      </w:r>
      <w:r>
        <w:rPr>
          <w:rFonts w:hint="cs"/>
          <w:rtl/>
        </w:rPr>
        <w:t>ی</w:t>
      </w:r>
      <w:r>
        <w:rPr>
          <w:rtl/>
        </w:rPr>
        <w:t xml:space="preserve"> فقه</w:t>
      </w:r>
      <w:r>
        <w:rPr>
          <w:rFonts w:hint="cs"/>
          <w:rtl/>
        </w:rPr>
        <w:t>ی</w:t>
      </w:r>
      <w:r>
        <w:rPr>
          <w:rtl/>
        </w:rPr>
        <w:t xml:space="preserve"> </w:t>
      </w:r>
      <w:r>
        <w:rPr>
          <w:rFonts w:hint="cs"/>
          <w:rtl/>
        </w:rPr>
        <w:t xml:space="preserve">ایشان است. </w:t>
      </w:r>
    </w:p>
    <w:p w14:paraId="2E2A3783" w14:textId="77777777" w:rsidR="004D1B56" w:rsidRDefault="004D1B56" w:rsidP="004D1B56">
      <w:pPr>
        <w:pStyle w:val="Heading4"/>
        <w:rPr>
          <w:rtl/>
        </w:rPr>
      </w:pPr>
      <w:bookmarkStart w:id="11" w:name="_Toc191383459"/>
      <w:r>
        <w:rPr>
          <w:rFonts w:hint="cs"/>
          <w:rtl/>
        </w:rPr>
        <w:t>اشکال</w:t>
      </w:r>
      <w:bookmarkEnd w:id="11"/>
      <w:r>
        <w:rPr>
          <w:rFonts w:hint="cs"/>
          <w:rtl/>
        </w:rPr>
        <w:t xml:space="preserve"> </w:t>
      </w:r>
    </w:p>
    <w:p w14:paraId="24A05D8E" w14:textId="77777777" w:rsidR="004D1B56" w:rsidRDefault="004D1B56" w:rsidP="004D1B56">
      <w:pPr>
        <w:rPr>
          <w:rtl/>
        </w:rPr>
      </w:pPr>
      <w:r>
        <w:rPr>
          <w:rFonts w:hint="cs"/>
          <w:rtl/>
        </w:rPr>
        <w:t xml:space="preserve">مبنای آقای خویی و ما در مورد حدیث لاتعاد این است که این حدیث منصرف است به کسی که در حال خلل ملتفت به خلل نیست و طبق این مبنا حدیث لاتعاد شامل مضطر نمی شود زیرا مضطر در هنگام اتیان به خلل ملتفت به خلل است. </w:t>
      </w:r>
    </w:p>
    <w:p w14:paraId="3731D692" w14:textId="77777777" w:rsidR="004D1B56" w:rsidRPr="003F4B6E" w:rsidRDefault="004D1B56" w:rsidP="004D1B56">
      <w:pPr>
        <w:pStyle w:val="Heading3"/>
      </w:pPr>
      <w:bookmarkStart w:id="12" w:name="_Toc191383460"/>
      <w:r>
        <w:rPr>
          <w:rFonts w:cs="Times New Roman" w:hint="cs"/>
          <w:rtl/>
        </w:rPr>
        <w:t>دلیل سوم</w:t>
      </w:r>
      <w:bookmarkEnd w:id="12"/>
    </w:p>
    <w:p w14:paraId="0E016B8B" w14:textId="77777777" w:rsidR="004D1B56" w:rsidRDefault="004D1B56" w:rsidP="004D1B56">
      <w:pPr>
        <w:rPr>
          <w:rtl/>
        </w:rPr>
      </w:pPr>
      <w:r>
        <w:rPr>
          <w:rFonts w:hint="cs"/>
          <w:rtl/>
        </w:rPr>
        <w:t>آقای بروجردی در تبیان می فرمایند: ممکن است گفته شود که «القهقهة تقطع الصلاة» شامل قهقهه غیر اختیاری نمی شود زیرا مراد از «القهقهة»، «من فعل القهقهة» است و فعل غیر اختیاری منتسب به فاعل نیست. ظاهر اسناد فعل به فاعل این است که از روی اختیار صادر شود و لذا اضطرار عقلی (نه اضطرار عرفی) که شخصی بی اختیار قهقهه کند دلیلی بر مبطلیت نداشته و نیاز به تمسک به حدیث لاتعاد نیست</w:t>
      </w:r>
      <w:r>
        <w:rPr>
          <w:rStyle w:val="FootnoteReference"/>
          <w:rtl/>
        </w:rPr>
        <w:footnoteReference w:id="16"/>
      </w:r>
      <w:r>
        <w:rPr>
          <w:rFonts w:hint="cs"/>
          <w:rtl/>
        </w:rPr>
        <w:t>.</w:t>
      </w:r>
    </w:p>
    <w:p w14:paraId="6787786E" w14:textId="06AB1146" w:rsidR="004D1B56" w:rsidRDefault="004D1B56" w:rsidP="004D1B56">
      <w:pPr>
        <w:rPr>
          <w:rtl/>
          <w:lang w:bidi="ar-SA"/>
        </w:rPr>
      </w:pPr>
      <w:r>
        <w:rPr>
          <w:rFonts w:hint="cs"/>
          <w:rtl/>
          <w:lang w:bidi="ar-SA"/>
        </w:rPr>
        <w:t xml:space="preserve">این مطلب را خود ایشان قبول نکرده اند و آقای حائری نیز </w:t>
      </w:r>
      <w:r w:rsidR="00830B54">
        <w:rPr>
          <w:rFonts w:hint="cs"/>
          <w:rtl/>
          <w:lang w:bidi="ar-SA"/>
        </w:rPr>
        <w:t xml:space="preserve">این مطلب را </w:t>
      </w:r>
      <w:r>
        <w:rPr>
          <w:rFonts w:hint="cs"/>
          <w:rtl/>
          <w:lang w:bidi="ar-SA"/>
        </w:rPr>
        <w:t>نقل کرده ولی قبول نکرده اند</w:t>
      </w:r>
      <w:r>
        <w:rPr>
          <w:rStyle w:val="FootnoteReference"/>
          <w:rtl/>
          <w:lang w:bidi="ar-SA"/>
        </w:rPr>
        <w:footnoteReference w:id="17"/>
      </w:r>
      <w:r>
        <w:rPr>
          <w:rFonts w:hint="cs"/>
          <w:rtl/>
          <w:lang w:bidi="ar-SA"/>
        </w:rPr>
        <w:t xml:space="preserve">. </w:t>
      </w:r>
    </w:p>
    <w:p w14:paraId="5323F1FF" w14:textId="77777777" w:rsidR="004D1B56" w:rsidRDefault="004D1B56" w:rsidP="004D1B56">
      <w:pPr>
        <w:pStyle w:val="Heading4"/>
        <w:rPr>
          <w:rtl/>
        </w:rPr>
      </w:pPr>
      <w:bookmarkStart w:id="13" w:name="_Toc191383461"/>
      <w:r>
        <w:rPr>
          <w:rFonts w:hint="cs"/>
          <w:rtl/>
        </w:rPr>
        <w:t>اشکال اول</w:t>
      </w:r>
      <w:bookmarkEnd w:id="13"/>
    </w:p>
    <w:p w14:paraId="25079BE7" w14:textId="77777777" w:rsidR="004D1B56" w:rsidRDefault="004D1B56" w:rsidP="004D1B56">
      <w:pPr>
        <w:rPr>
          <w:rtl/>
        </w:rPr>
      </w:pPr>
      <w:r>
        <w:rPr>
          <w:rFonts w:hint="cs"/>
          <w:rtl/>
          <w:lang w:bidi="ar-SA"/>
        </w:rPr>
        <w:t>«</w:t>
      </w:r>
      <w:r>
        <w:rPr>
          <w:rFonts w:hint="cs"/>
          <w:rtl/>
        </w:rPr>
        <w:t xml:space="preserve">القهقهة» مانند «الکون علی السطح» است که اگر شخصی را ولو بدون اختیار با جرثقیل در پشت بام بگذارند «هذا کائن علی السطح» صادق است. قهقهه نیز بر شخصی که ولو بی اختیار قهقهه کند، صادق است. </w:t>
      </w:r>
    </w:p>
    <w:p w14:paraId="2FF4C5B6" w14:textId="77777777" w:rsidR="004D1B56" w:rsidRDefault="004D1B56" w:rsidP="004D1B56">
      <w:pPr>
        <w:pStyle w:val="Heading4"/>
        <w:rPr>
          <w:rtl/>
        </w:rPr>
      </w:pPr>
      <w:bookmarkStart w:id="14" w:name="_Toc191383462"/>
      <w:r>
        <w:rPr>
          <w:rFonts w:hint="cs"/>
          <w:rtl/>
        </w:rPr>
        <w:t>اشکال دوم</w:t>
      </w:r>
      <w:bookmarkEnd w:id="14"/>
    </w:p>
    <w:p w14:paraId="5C5193F5" w14:textId="6E72ACA9" w:rsidR="004D1B56" w:rsidRDefault="004D1B56" w:rsidP="004D1B56">
      <w:pPr>
        <w:rPr>
          <w:rtl/>
        </w:rPr>
      </w:pPr>
      <w:r>
        <w:rPr>
          <w:rFonts w:hint="cs"/>
          <w:rtl/>
        </w:rPr>
        <w:t>ف</w:t>
      </w:r>
      <w:r w:rsidR="00830B54">
        <w:rPr>
          <w:rFonts w:hint="cs"/>
          <w:rtl/>
        </w:rPr>
        <w:t>َ</w:t>
      </w:r>
      <w:r>
        <w:rPr>
          <w:rFonts w:hint="cs"/>
          <w:rtl/>
        </w:rPr>
        <w:t>ر</w:t>
      </w:r>
      <w:r w:rsidR="00830B54">
        <w:rPr>
          <w:rFonts w:hint="cs"/>
          <w:rtl/>
        </w:rPr>
        <w:t>ِ</w:t>
      </w:r>
      <w:r>
        <w:rPr>
          <w:rFonts w:hint="cs"/>
          <w:rtl/>
        </w:rPr>
        <w:t>ح</w:t>
      </w:r>
      <w:r w:rsidR="00830B54">
        <w:rPr>
          <w:rFonts w:hint="cs"/>
          <w:rtl/>
        </w:rPr>
        <w:t>َ</w:t>
      </w:r>
      <w:r>
        <w:rPr>
          <w:rFonts w:hint="cs"/>
          <w:rtl/>
        </w:rPr>
        <w:t>، م</w:t>
      </w:r>
      <w:r w:rsidR="00830B54">
        <w:rPr>
          <w:rFonts w:hint="cs"/>
          <w:rtl/>
        </w:rPr>
        <w:t>َ</w:t>
      </w:r>
      <w:r>
        <w:rPr>
          <w:rFonts w:hint="cs"/>
          <w:rtl/>
        </w:rPr>
        <w:t>ر</w:t>
      </w:r>
      <w:r w:rsidR="00830B54">
        <w:rPr>
          <w:rFonts w:hint="cs"/>
          <w:rtl/>
        </w:rPr>
        <w:t>َ</w:t>
      </w:r>
      <w:r>
        <w:rPr>
          <w:rFonts w:hint="cs"/>
          <w:rtl/>
        </w:rPr>
        <w:t>ض</w:t>
      </w:r>
      <w:r w:rsidR="00830B54">
        <w:rPr>
          <w:rFonts w:hint="cs"/>
          <w:rtl/>
        </w:rPr>
        <w:t>َ</w:t>
      </w:r>
      <w:r>
        <w:rPr>
          <w:rFonts w:hint="cs"/>
          <w:rtl/>
        </w:rPr>
        <w:t>، ح</w:t>
      </w:r>
      <w:r w:rsidR="00830B54">
        <w:rPr>
          <w:rFonts w:hint="cs"/>
          <w:rtl/>
        </w:rPr>
        <w:t>َ</w:t>
      </w:r>
      <w:r>
        <w:rPr>
          <w:rFonts w:hint="cs"/>
          <w:rtl/>
        </w:rPr>
        <w:t>ز</w:t>
      </w:r>
      <w:r w:rsidR="00830B54">
        <w:rPr>
          <w:rFonts w:hint="cs"/>
          <w:rtl/>
        </w:rPr>
        <w:t>ِ</w:t>
      </w:r>
      <w:r>
        <w:rPr>
          <w:rFonts w:hint="cs"/>
          <w:rtl/>
        </w:rPr>
        <w:t>ن</w:t>
      </w:r>
      <w:r w:rsidR="00830B54">
        <w:rPr>
          <w:rFonts w:hint="cs"/>
          <w:rtl/>
        </w:rPr>
        <w:t>َ</w:t>
      </w:r>
      <w:r>
        <w:rPr>
          <w:rFonts w:hint="cs"/>
          <w:rtl/>
        </w:rPr>
        <w:t>، مات</w:t>
      </w:r>
      <w:r w:rsidR="00830B54">
        <w:rPr>
          <w:rFonts w:hint="cs"/>
          <w:rtl/>
        </w:rPr>
        <w:t>َ</w:t>
      </w:r>
      <w:r>
        <w:rPr>
          <w:rFonts w:hint="cs"/>
          <w:rtl/>
        </w:rPr>
        <w:t xml:space="preserve"> افعال حلولی هستند و این افعال ولو به غیر اختیار هم محقق شود باز هم صادق است. «تقهقه» نیز مانند «ضحک» فعل حلولی است یعنی شخص مبتلا به قهقهه شد.</w:t>
      </w:r>
    </w:p>
    <w:p w14:paraId="40A60ABA" w14:textId="77777777" w:rsidR="004D1B56" w:rsidRDefault="004D1B56" w:rsidP="004D1B56">
      <w:pPr>
        <w:pStyle w:val="Heading4"/>
        <w:rPr>
          <w:rtl/>
        </w:rPr>
      </w:pPr>
      <w:bookmarkStart w:id="15" w:name="_Toc191383463"/>
      <w:r>
        <w:rPr>
          <w:rFonts w:hint="cs"/>
          <w:rtl/>
        </w:rPr>
        <w:t>اشکال سوم</w:t>
      </w:r>
      <w:bookmarkEnd w:id="15"/>
    </w:p>
    <w:p w14:paraId="3CF64A8D" w14:textId="075D4F39" w:rsidR="004D1B56" w:rsidRDefault="004D1B56" w:rsidP="00830B54">
      <w:pPr>
        <w:rPr>
          <w:rtl/>
        </w:rPr>
      </w:pPr>
      <w:r>
        <w:rPr>
          <w:rFonts w:hint="cs"/>
          <w:rtl/>
        </w:rPr>
        <w:t>اختیار به معنای اراده، مقو</w:t>
      </w:r>
      <w:r w:rsidR="00830B54">
        <w:rPr>
          <w:rFonts w:hint="cs"/>
          <w:rtl/>
        </w:rPr>
        <w:t>ّ</w:t>
      </w:r>
      <w:r>
        <w:rPr>
          <w:rFonts w:hint="cs"/>
          <w:rtl/>
        </w:rPr>
        <w:t>م استناد به فاعل نیست. اگر انسان در خواب پایش به ظرف کسی بخورد و بشکند «اتلف مال الغیر» صادق است ولو اراده ندارد. در جایی که شخص دیگری انسان را الجاء کند مثلا دست انسان را بگیرد و محکم به ظرف بلوری بزند، در اینجا گفته می شود که سبب اقوی از مباشراست و آن الجا کننده اتلاف کرده است اما در ما نحن فیه</w:t>
      </w:r>
      <w:r w:rsidR="00830B54">
        <w:rPr>
          <w:rFonts w:hint="cs"/>
          <w:rtl/>
        </w:rPr>
        <w:t xml:space="preserve"> فرض این نیست و بر فرض بگویید باید استناد داشته باشد، اراده مقوم استناد نیست </w:t>
      </w:r>
      <w:r>
        <w:rPr>
          <w:rFonts w:hint="cs"/>
          <w:rtl/>
        </w:rPr>
        <w:t xml:space="preserve">لذا مشکلی ندارد که عمومات «القهقهة تقطع الصلاة» شامل </w:t>
      </w:r>
      <w:r w:rsidR="00830B54">
        <w:rPr>
          <w:rFonts w:hint="cs"/>
          <w:rtl/>
        </w:rPr>
        <w:t xml:space="preserve">قهقهه غیر اختیاری </w:t>
      </w:r>
      <w:r>
        <w:rPr>
          <w:rFonts w:hint="cs"/>
          <w:rtl/>
        </w:rPr>
        <w:t xml:space="preserve">شده و نماز باطل باشد و با حدیث لاتعاد نیز نمی توان نماز را تصحیح کرد. </w:t>
      </w:r>
    </w:p>
    <w:p w14:paraId="4F96D9EA" w14:textId="77777777" w:rsidR="004D1B56" w:rsidRDefault="004D1B56" w:rsidP="004D1B56">
      <w:pPr>
        <w:pStyle w:val="Heading2"/>
        <w:rPr>
          <w:rtl/>
        </w:rPr>
      </w:pPr>
      <w:bookmarkStart w:id="16" w:name="_Toc191383464"/>
      <w:r>
        <w:rPr>
          <w:rFonts w:hint="cs"/>
          <w:rtl/>
        </w:rPr>
        <w:t>حکم قهقهه جاهل قاصر</w:t>
      </w:r>
      <w:bookmarkEnd w:id="16"/>
    </w:p>
    <w:p w14:paraId="6932C5EA" w14:textId="4EC80760" w:rsidR="004D1B56" w:rsidRDefault="004D1B56" w:rsidP="00BA10FC">
      <w:pPr>
        <w:rPr>
          <w:rtl/>
        </w:rPr>
      </w:pPr>
      <w:r>
        <w:rPr>
          <w:rFonts w:hint="cs"/>
          <w:rtl/>
        </w:rPr>
        <w:t xml:space="preserve">فرض سوم از فروض عذر در جایی است که شخص، جاهل قاصر به مبطل بودن قهقهه است. این بحث عام است و در مورد جاهل قاصر به هر یک از موانع نماز مطرح می شود. شمول حدیث «لاتعاد» نسبت به جاهل قاصر بحث مفصلی دارد. مشهور حدیث لاتعاد را مختص به ناسی دانسته و شامل جاهل به حکم نمی دانند. به نظر ما فی حد ذاته مشکلی ندارد که حدیث لاتعاد شامل جاهل قاصر هم بشود زیرا ملتفت به خلل نیست با اینکه ملتفت به ذات قهقهه است و نهایتا با اطلاق ادله «القهقهة تنقض الصلاة»  تعارض کرده و بعد از تساقط رجوع به اصل برائت می کنیم. </w:t>
      </w:r>
    </w:p>
    <w:p w14:paraId="5BDF8F07" w14:textId="77777777" w:rsidR="004D1B56" w:rsidRDefault="004D1B56" w:rsidP="004D1B56">
      <w:pPr>
        <w:pStyle w:val="Heading2"/>
        <w:rPr>
          <w:rtl/>
        </w:rPr>
      </w:pPr>
      <w:bookmarkStart w:id="17" w:name="_Toc191383465"/>
      <w:r>
        <w:rPr>
          <w:rFonts w:hint="cs"/>
          <w:rtl/>
        </w:rPr>
        <w:t>بررسی حکم ضحک بیشتر از تبسم و کمتر از قهقهه</w:t>
      </w:r>
      <w:bookmarkEnd w:id="17"/>
    </w:p>
    <w:p w14:paraId="2A7EE466" w14:textId="77777777" w:rsidR="004D1B56" w:rsidRDefault="004D1B56" w:rsidP="004D1B56">
      <w:pPr>
        <w:rPr>
          <w:rtl/>
        </w:rPr>
      </w:pPr>
      <w:r>
        <w:rPr>
          <w:rFonts w:hint="cs"/>
          <w:rtl/>
        </w:rPr>
        <w:t xml:space="preserve">قهقهه قطعا مبطل است و تبسم قطعا مبطل نیست. در موثقه سماعه نقل شده: </w:t>
      </w:r>
      <w:r w:rsidRPr="006E0558">
        <w:rPr>
          <w:rFonts w:hint="cs"/>
          <w:color w:val="008000"/>
          <w:rtl/>
        </w:rPr>
        <w:t>«</w:t>
      </w:r>
      <w:r w:rsidRPr="006E0558">
        <w:rPr>
          <w:color w:val="008000"/>
          <w:rtl/>
        </w:rPr>
        <w:t>وَ عَنْ جَمَاعَةٍ عَنْ أَحْمَدَ بْنِ مُحَمَّدِ بْنِ عِيسَى عَنِ الْحُسَيْنِ بْنِ سَعِيدٍ عَنْ أَخِيهِ الْحَسَنِ عَنْ زُرْعَةَ عَنْ سَمَاعَةَ قَالَ: سَأَلْتُهُ عَنِ الضَّحِكِ هَلْ يَقْطَعُ الصَّلَاةَ قَالَ أَمَّا التَّبَسُّمُ فَلَا يَقْطَعُ الصَّلَاةَ وَ أَمَّا الْقَهْقَهَةُ فَهِيَ تَقْطَعُ الصَّلَاةَ</w:t>
      </w:r>
      <w:r>
        <w:rPr>
          <w:rFonts w:hint="cs"/>
          <w:rtl/>
        </w:rPr>
        <w:t>»</w:t>
      </w:r>
      <w:r>
        <w:rPr>
          <w:rStyle w:val="FootnoteReference"/>
          <w:rtl/>
        </w:rPr>
        <w:footnoteReference w:id="18"/>
      </w:r>
      <w:r>
        <w:rPr>
          <w:rFonts w:hint="cs"/>
          <w:rtl/>
        </w:rPr>
        <w:t>.</w:t>
      </w:r>
    </w:p>
    <w:p w14:paraId="610CE343" w14:textId="77777777" w:rsidR="004D1B56" w:rsidRDefault="004D1B56" w:rsidP="004D1B56">
      <w:pPr>
        <w:rPr>
          <w:rtl/>
        </w:rPr>
      </w:pPr>
      <w:r>
        <w:rPr>
          <w:rFonts w:hint="cs"/>
          <w:rtl/>
        </w:rPr>
        <w:t xml:space="preserve"> بحث در این است که  اگر ضحکی از تبسم بیشتر و از قهقهه کمتر باشد، چه حکمی دارد. برای این منظور ابتدا باید تعریف قهقهه و تبسم بررسی شود تا ببینیم که از روایات چه مطلبی استفاده می شود.</w:t>
      </w:r>
    </w:p>
    <w:p w14:paraId="467762BF" w14:textId="67AC3491" w:rsidR="004D1B56" w:rsidRDefault="00BA10FC" w:rsidP="00BA10FC">
      <w:pPr>
        <w:rPr>
          <w:rtl/>
        </w:rPr>
      </w:pPr>
      <w:r>
        <w:rPr>
          <w:rFonts w:hint="cs"/>
          <w:rtl/>
        </w:rPr>
        <w:t xml:space="preserve">استظهار </w:t>
      </w:r>
      <w:r w:rsidR="004D1B56">
        <w:rPr>
          <w:rFonts w:hint="cs"/>
          <w:rtl/>
        </w:rPr>
        <w:t>آقای حائری</w:t>
      </w:r>
      <w:r>
        <w:rPr>
          <w:rFonts w:hint="cs"/>
          <w:rtl/>
        </w:rPr>
        <w:t xml:space="preserve"> از روایات این است که هر ضحکی که مصداق تبسم نباشد مبطل نماز است و لذا می گوید:</w:t>
      </w:r>
      <w:r w:rsidR="004D1B56">
        <w:rPr>
          <w:rFonts w:hint="cs"/>
          <w:rtl/>
        </w:rPr>
        <w:t xml:space="preserve"> با اینکه برخی ضحک ها از تبسم بیشتر و از قهقهه کمتر است ولی </w:t>
      </w:r>
      <w:r>
        <w:rPr>
          <w:rFonts w:hint="cs"/>
          <w:rtl/>
        </w:rPr>
        <w:t xml:space="preserve">بررسی </w:t>
      </w:r>
      <w:r w:rsidR="004D1B56">
        <w:rPr>
          <w:rFonts w:hint="cs"/>
          <w:rtl/>
        </w:rPr>
        <w:t xml:space="preserve">مفهوم عرفی این موارد را مهم </w:t>
      </w:r>
      <w:r>
        <w:rPr>
          <w:rFonts w:hint="cs"/>
          <w:rtl/>
        </w:rPr>
        <w:t>نیست.</w:t>
      </w:r>
      <w:r w:rsidR="004D1B56">
        <w:rPr>
          <w:rFonts w:hint="cs"/>
          <w:rtl/>
        </w:rPr>
        <w:t xml:space="preserve"> ایشان می فرمایند: «</w:t>
      </w:r>
      <w:r w:rsidR="004D1B56" w:rsidRPr="00BF7CD0">
        <w:rPr>
          <w:color w:val="000080"/>
          <w:rtl/>
        </w:rPr>
        <w:t>الضحك المشتمل على الصوت الخارج عن حد التبسم ملحق بالقهقهة حكما و ان كان غير داخل فيها موضوعا</w:t>
      </w:r>
      <w:r w:rsidR="004D1B56">
        <w:rPr>
          <w:rFonts w:hint="cs"/>
          <w:rtl/>
        </w:rPr>
        <w:t>»</w:t>
      </w:r>
      <w:r w:rsidR="004D1B56">
        <w:rPr>
          <w:rStyle w:val="FootnoteReference"/>
          <w:rtl/>
        </w:rPr>
        <w:footnoteReference w:id="19"/>
      </w:r>
      <w:r w:rsidR="004D1B56">
        <w:rPr>
          <w:rFonts w:hint="cs"/>
          <w:rtl/>
        </w:rPr>
        <w:t>. ایشان حتی در تعلیقه عروه هم می فرمایند: «</w:t>
      </w:r>
      <w:r w:rsidR="004D1B56" w:rsidRPr="00383C5D">
        <w:rPr>
          <w:color w:val="000080"/>
          <w:rtl/>
        </w:rPr>
        <w:t>بل مطلق الضحك و إن لم يشتمل على الصوت إذا خرج عن حدّ التبسّم</w:t>
      </w:r>
      <w:r w:rsidR="004D1B56">
        <w:rPr>
          <w:rFonts w:hint="cs"/>
          <w:rtl/>
        </w:rPr>
        <w:t>»</w:t>
      </w:r>
      <w:r w:rsidR="004D1B56">
        <w:rPr>
          <w:rStyle w:val="FootnoteReference"/>
          <w:rtl/>
        </w:rPr>
        <w:footnoteReference w:id="20"/>
      </w:r>
      <w:r w:rsidR="004D1B56">
        <w:rPr>
          <w:rFonts w:hint="cs"/>
          <w:rtl/>
        </w:rPr>
        <w:t xml:space="preserve"> یعنی هر ضحکی که مصداق تبسم نباشد مبطل نماز است ولو مشتمل بر صوت هم نباشد. </w:t>
      </w:r>
    </w:p>
    <w:p w14:paraId="6D141852" w14:textId="09BFF5D4" w:rsidR="004D1B56" w:rsidRDefault="004D1B56" w:rsidP="00EE7980">
      <w:pPr>
        <w:rPr>
          <w:rtl/>
        </w:rPr>
      </w:pPr>
      <w:r>
        <w:rPr>
          <w:rFonts w:hint="cs"/>
          <w:rtl/>
        </w:rPr>
        <w:t xml:space="preserve">ابتدا باید معنای قهقهه بررسی شود که آیا مطلق ضحک بصوت است </w:t>
      </w:r>
      <w:r w:rsidR="00EE7980">
        <w:rPr>
          <w:rFonts w:hint="cs"/>
          <w:rtl/>
        </w:rPr>
        <w:t>یا ضحک مشتمل بر یک صوت خاص است  نه مطلق صوت</w:t>
      </w:r>
      <w:r>
        <w:rPr>
          <w:rFonts w:hint="cs"/>
          <w:rtl/>
        </w:rPr>
        <w:t>. از طرف دیگر باید بررسی شود که آیا هر ضحک بدون صوت مصداق تبسم است یا تبسم قسمی از ضحک بدون صوت است.</w:t>
      </w:r>
    </w:p>
    <w:p w14:paraId="36F5E0F3" w14:textId="77777777" w:rsidR="004D1B56" w:rsidRDefault="004D1B56" w:rsidP="004D1B56">
      <w:pPr>
        <w:pStyle w:val="Heading2"/>
      </w:pPr>
      <w:bookmarkStart w:id="18" w:name="_Toc191383466"/>
      <w:r>
        <w:rPr>
          <w:rFonts w:hint="cs"/>
          <w:rtl/>
        </w:rPr>
        <w:t>معنای لغوی قهقهه</w:t>
      </w:r>
      <w:bookmarkEnd w:id="18"/>
    </w:p>
    <w:p w14:paraId="11C39822" w14:textId="733951BB" w:rsidR="004D1B56" w:rsidRDefault="004D1B56" w:rsidP="00EE7980">
      <w:pPr>
        <w:rPr>
          <w:rtl/>
        </w:rPr>
      </w:pPr>
      <w:r>
        <w:rPr>
          <w:rFonts w:hint="cs"/>
          <w:rtl/>
        </w:rPr>
        <w:t xml:space="preserve">سه معنا برای قهقهه ذکر شده است: ضحک مشتمل بر صوت، ضحک مشتمل بر ترجیع الصوت و مده، همین که بگوید قَه. </w:t>
      </w:r>
      <w:r w:rsidR="00EE7980">
        <w:rPr>
          <w:rFonts w:hint="cs"/>
          <w:rtl/>
        </w:rPr>
        <w:t>این معنای اخیر درست نیست زیرا</w:t>
      </w:r>
      <w:r>
        <w:rPr>
          <w:rFonts w:hint="cs"/>
          <w:rtl/>
        </w:rPr>
        <w:t xml:space="preserve"> وقتی کسی می خندن</w:t>
      </w:r>
      <w:r w:rsidR="00EE7980">
        <w:rPr>
          <w:rFonts w:hint="cs"/>
          <w:rtl/>
        </w:rPr>
        <w:t>د قاه قاه یا قه قه که نمی گوید بلکه یک اصطلاح است که گفته می شود: قاه قاه خندید نه این که موقع خنده قه قه بگوید.</w:t>
      </w:r>
    </w:p>
    <w:p w14:paraId="17AFF944" w14:textId="77777777" w:rsidR="004D1B56" w:rsidRDefault="004D1B56" w:rsidP="004D1B56">
      <w:pPr>
        <w:rPr>
          <w:rtl/>
        </w:rPr>
      </w:pPr>
      <w:r>
        <w:rPr>
          <w:rFonts w:hint="cs"/>
          <w:rtl/>
        </w:rPr>
        <w:t>در کتاب العین فراهیدی می گوید: «</w:t>
      </w:r>
      <w:r w:rsidRPr="003A4527">
        <w:rPr>
          <w:color w:val="000080"/>
          <w:rtl/>
        </w:rPr>
        <w:t>يقال: قَهْقَهَ الضاحك يُقَهْقِهُ قَهْقَهَةً، إذا مد و رجع</w:t>
      </w:r>
      <w:r>
        <w:rPr>
          <w:rFonts w:hint="cs"/>
          <w:rtl/>
        </w:rPr>
        <w:t>»</w:t>
      </w:r>
      <w:r>
        <w:rPr>
          <w:rStyle w:val="FootnoteReference"/>
          <w:rtl/>
        </w:rPr>
        <w:footnoteReference w:id="21"/>
      </w:r>
      <w:r>
        <w:rPr>
          <w:rFonts w:hint="cs"/>
          <w:rtl/>
        </w:rPr>
        <w:t xml:space="preserve"> یعنی اگر صوتش را به همراه ترجیع بکشاند قهقهه می شود.</w:t>
      </w:r>
    </w:p>
    <w:p w14:paraId="54FA5FEC" w14:textId="450D15AB" w:rsidR="004D1B56" w:rsidRDefault="004D1B56" w:rsidP="00EE7980">
      <w:pPr>
        <w:rPr>
          <w:rtl/>
        </w:rPr>
      </w:pPr>
      <w:r>
        <w:rPr>
          <w:rFonts w:hint="cs"/>
          <w:rtl/>
        </w:rPr>
        <w:t xml:space="preserve">جوهری در صحاح می گوید: </w:t>
      </w:r>
      <w:r w:rsidRPr="003A4527">
        <w:rPr>
          <w:rtl/>
        </w:rPr>
        <w:t>«</w:t>
      </w:r>
      <w:r w:rsidRPr="003A4527">
        <w:rPr>
          <w:color w:val="000080"/>
          <w:rtl/>
        </w:rPr>
        <w:t>القَهْقَهَةُ‌ فى الضِحك معروفةٌ‌، و هو أن تقول: قَهْ قَهْ‌</w:t>
      </w:r>
      <w:r w:rsidR="00EE7980">
        <w:rPr>
          <w:rFonts w:hint="cs"/>
          <w:rtl/>
        </w:rPr>
        <w:t>«</w:t>
      </w:r>
      <w:r>
        <w:rPr>
          <w:rStyle w:val="FootnoteReference"/>
          <w:rtl/>
        </w:rPr>
        <w:footnoteReference w:id="22"/>
      </w:r>
    </w:p>
    <w:p w14:paraId="243EBFBF" w14:textId="4F330D4A" w:rsidR="004D1B56" w:rsidRDefault="004D1B56" w:rsidP="00EE7980">
      <w:pPr>
        <w:rPr>
          <w:rtl/>
        </w:rPr>
      </w:pPr>
      <w:r>
        <w:rPr>
          <w:rFonts w:hint="cs"/>
          <w:rtl/>
        </w:rPr>
        <w:t xml:space="preserve">در قاموس بیان شده: </w:t>
      </w:r>
      <w:r w:rsidRPr="003A4527">
        <w:rPr>
          <w:rtl/>
        </w:rPr>
        <w:t>«</w:t>
      </w:r>
      <w:r w:rsidRPr="003A4527">
        <w:rPr>
          <w:color w:val="000080"/>
          <w:rtl/>
        </w:rPr>
        <w:t>قَهْقَهَ‌: رَجَّعَ في ضَحِكِهِ‌، أو اشْتَدَّ ضَحِكُهُ‌</w:t>
      </w:r>
      <w:r w:rsidR="00EE7980">
        <w:rPr>
          <w:rFonts w:hint="cs"/>
          <w:rtl/>
        </w:rPr>
        <w:t>«</w:t>
      </w:r>
      <w:r>
        <w:rPr>
          <w:rStyle w:val="FootnoteReference"/>
          <w:rtl/>
        </w:rPr>
        <w:footnoteReference w:id="23"/>
      </w:r>
      <w:r>
        <w:rPr>
          <w:rFonts w:hint="cs"/>
          <w:rtl/>
        </w:rPr>
        <w:t xml:space="preserve">. در اینجا «أو» ممکن است </w:t>
      </w:r>
      <w:r w:rsidR="00EE7980">
        <w:rPr>
          <w:rFonts w:hint="cs"/>
          <w:rtl/>
        </w:rPr>
        <w:t>جهت تردید باشد و ممکن است جهت</w:t>
      </w:r>
      <w:r>
        <w:rPr>
          <w:rFonts w:hint="cs"/>
          <w:rtl/>
        </w:rPr>
        <w:t xml:space="preserve"> تنویع باشد.</w:t>
      </w:r>
    </w:p>
    <w:p w14:paraId="164EC227" w14:textId="77777777" w:rsidR="004D1B56" w:rsidRDefault="004D1B56" w:rsidP="004D1B56">
      <w:pPr>
        <w:rPr>
          <w:rtl/>
        </w:rPr>
      </w:pPr>
      <w:r>
        <w:rPr>
          <w:rFonts w:hint="cs"/>
          <w:rtl/>
        </w:rPr>
        <w:t>در لسان العرب می گوید: «</w:t>
      </w:r>
      <w:r w:rsidRPr="00356B66">
        <w:rPr>
          <w:color w:val="000080"/>
          <w:rtl/>
        </w:rPr>
        <w:t>فيقال: قَهْقَهَ يُقَهْقِه قَهْقَهَةً إذا مدَّ و إذا رجَّع. ابن سيدة: قَهْقَهَ رجَّع في ضَحِكه، و قيل: هو اشتدادُ الضَّحِك‏</w:t>
      </w:r>
      <w:r>
        <w:rPr>
          <w:rFonts w:hint="cs"/>
          <w:rtl/>
        </w:rPr>
        <w:t>»</w:t>
      </w:r>
      <w:r>
        <w:rPr>
          <w:rStyle w:val="FootnoteReference"/>
          <w:rtl/>
        </w:rPr>
        <w:footnoteReference w:id="24"/>
      </w:r>
    </w:p>
    <w:p w14:paraId="667B1BBF" w14:textId="7491BC60" w:rsidR="004D1B56" w:rsidRDefault="004D1B56" w:rsidP="00EE7980">
      <w:pPr>
        <w:rPr>
          <w:rtl/>
        </w:rPr>
      </w:pPr>
      <w:r>
        <w:rPr>
          <w:rFonts w:hint="cs"/>
          <w:rtl/>
        </w:rPr>
        <w:t>در معجم مقاییس اللغة می گوید: «</w:t>
      </w:r>
      <w:r w:rsidRPr="00356B66">
        <w:rPr>
          <w:color w:val="000080"/>
          <w:rtl/>
        </w:rPr>
        <w:t>القَهْقَهة: الإغراب فى الضحك</w:t>
      </w:r>
      <w:r>
        <w:rPr>
          <w:rFonts w:hint="cs"/>
          <w:rtl/>
        </w:rPr>
        <w:t>»</w:t>
      </w:r>
      <w:r>
        <w:rPr>
          <w:rStyle w:val="FootnoteReference"/>
          <w:rtl/>
        </w:rPr>
        <w:footnoteReference w:id="25"/>
      </w:r>
      <w:r>
        <w:rPr>
          <w:rFonts w:hint="cs"/>
          <w:rtl/>
        </w:rPr>
        <w:t xml:space="preserve"> یعنی اغراق در ضحک و خنده شدید. در خنده شدید لازم نیست که مشتمل بر مد الصوت و الترجیع باشد. </w:t>
      </w:r>
    </w:p>
    <w:p w14:paraId="1BE45677" w14:textId="77777777" w:rsidR="004D1B56" w:rsidRDefault="004D1B56" w:rsidP="004D1B56">
      <w:pPr>
        <w:rPr>
          <w:rtl/>
        </w:rPr>
      </w:pPr>
      <w:r>
        <w:rPr>
          <w:rFonts w:hint="cs"/>
          <w:rtl/>
        </w:rPr>
        <w:t xml:space="preserve">شمس العلوم می گوید: </w:t>
      </w:r>
      <w:r>
        <w:rPr>
          <w:rFonts w:hint="cs"/>
          <w:rtl/>
          <w:lang w:bidi="ar-SA"/>
        </w:rPr>
        <w:t>«</w:t>
      </w:r>
      <w:r w:rsidRPr="00356B66">
        <w:rPr>
          <w:color w:val="000080"/>
          <w:rtl/>
          <w:lang w:bidi="ar-SA"/>
        </w:rPr>
        <w:t>القهقهة : المبالغة في الضحك</w:t>
      </w:r>
      <w:r>
        <w:rPr>
          <w:rFonts w:hint="cs"/>
          <w:rtl/>
          <w:lang w:bidi="ar-SA"/>
        </w:rPr>
        <w:t>»</w:t>
      </w:r>
      <w:r>
        <w:rPr>
          <w:rStyle w:val="FootnoteReference"/>
          <w:rtl/>
          <w:lang w:bidi="ar-SA"/>
        </w:rPr>
        <w:footnoteReference w:id="26"/>
      </w:r>
      <w:r>
        <w:rPr>
          <w:rFonts w:hint="cs"/>
          <w:rtl/>
        </w:rPr>
        <w:t xml:space="preserve">. </w:t>
      </w:r>
    </w:p>
    <w:p w14:paraId="21D5D22C" w14:textId="77777777" w:rsidR="004D1B56" w:rsidRDefault="004D1B56" w:rsidP="004D1B56">
      <w:pPr>
        <w:rPr>
          <w:rtl/>
        </w:rPr>
      </w:pPr>
      <w:r>
        <w:rPr>
          <w:rFonts w:hint="cs"/>
          <w:rtl/>
        </w:rPr>
        <w:t>بقیه مطالب ان شاء الله در جلسه آینده بررسی می شود.</w:t>
      </w:r>
    </w:p>
    <w:p w14:paraId="7DD43B17" w14:textId="3FA8AC14" w:rsidR="00561CB3" w:rsidRDefault="004D1B56" w:rsidP="004D1B56">
      <w:r w:rsidRPr="005E44A0">
        <w:rPr>
          <w:rtl/>
        </w:rPr>
        <w:t>و الحمد لله رب العالم</w:t>
      </w:r>
      <w:r w:rsidRPr="005E44A0">
        <w:rPr>
          <w:rFonts w:hint="cs"/>
          <w:rtl/>
        </w:rPr>
        <w:t>ی</w:t>
      </w:r>
      <w:r w:rsidRPr="005E44A0">
        <w:rPr>
          <w:rFonts w:hint="eastAsia"/>
          <w:rtl/>
        </w:rPr>
        <w:t>ن</w:t>
      </w:r>
      <w:r w:rsidRPr="005E44A0">
        <w:rPr>
          <w:rtl/>
        </w:rPr>
        <w:t>.</w:t>
      </w:r>
    </w:p>
    <w:sectPr w:rsidR="00561CB3"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B0688" w14:textId="77777777" w:rsidR="00CB3EF1" w:rsidRDefault="00CB3EF1" w:rsidP="00147A3C">
      <w:r>
        <w:separator/>
      </w:r>
    </w:p>
    <w:p w14:paraId="5D5656E3" w14:textId="77777777" w:rsidR="00CB3EF1" w:rsidRDefault="00CB3EF1" w:rsidP="00147A3C"/>
  </w:endnote>
  <w:endnote w:type="continuationSeparator" w:id="0">
    <w:p w14:paraId="21FE5B21" w14:textId="77777777" w:rsidR="00CB3EF1" w:rsidRDefault="00CB3EF1" w:rsidP="00147A3C">
      <w:r>
        <w:continuationSeparator/>
      </w:r>
    </w:p>
    <w:p w14:paraId="35FAC027" w14:textId="77777777" w:rsidR="00CB3EF1" w:rsidRDefault="00CB3EF1"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C90578">
          <w:rPr>
            <w:noProof/>
            <w:rtl/>
          </w:rPr>
          <w:t>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22BAC" w14:textId="77777777" w:rsidR="00CB3EF1" w:rsidRDefault="00CB3EF1" w:rsidP="009027B8">
      <w:pPr>
        <w:spacing w:after="0"/>
      </w:pPr>
      <w:r>
        <w:separator/>
      </w:r>
    </w:p>
  </w:footnote>
  <w:footnote w:type="continuationSeparator" w:id="0">
    <w:p w14:paraId="6CE3D834" w14:textId="77777777" w:rsidR="00CB3EF1" w:rsidRDefault="00CB3EF1" w:rsidP="009027B8">
      <w:pPr>
        <w:spacing w:after="0"/>
      </w:pPr>
      <w:r>
        <w:continuationSeparator/>
      </w:r>
    </w:p>
    <w:p w14:paraId="7BEA4051" w14:textId="77777777" w:rsidR="00CB3EF1" w:rsidRDefault="00CB3EF1" w:rsidP="00147A3C"/>
  </w:footnote>
  <w:footnote w:type="continuationNotice" w:id="1">
    <w:p w14:paraId="2B06A4D7" w14:textId="77777777" w:rsidR="00CB3EF1" w:rsidRPr="009027B8" w:rsidRDefault="00CB3EF1" w:rsidP="009027B8">
      <w:pPr>
        <w:pStyle w:val="Footer"/>
      </w:pPr>
    </w:p>
  </w:footnote>
  <w:footnote w:id="2">
    <w:p w14:paraId="6C817B42" w14:textId="77777777" w:rsidR="004D1B56" w:rsidRDefault="004D1B56" w:rsidP="004D1B56">
      <w:pPr>
        <w:pStyle w:val="FootnoteText"/>
        <w:rPr>
          <w:rtl/>
        </w:rPr>
      </w:pPr>
      <w:r>
        <w:rPr>
          <w:rStyle w:val="FootnoteReference"/>
        </w:rPr>
        <w:footnoteRef/>
      </w:r>
      <w:r>
        <w:rPr>
          <w:rtl/>
        </w:rPr>
        <w:t xml:space="preserve"> </w:t>
      </w:r>
      <w:r>
        <w:rPr>
          <w:rFonts w:hint="cs"/>
          <w:rtl/>
        </w:rPr>
        <w:t>تبیان الصلاة 6: 205</w:t>
      </w:r>
    </w:p>
  </w:footnote>
  <w:footnote w:id="3">
    <w:p w14:paraId="3E627429" w14:textId="77777777" w:rsidR="004D1B56" w:rsidRDefault="004D1B56" w:rsidP="004D1B56">
      <w:pPr>
        <w:pStyle w:val="FootnoteText"/>
        <w:rPr>
          <w:rtl/>
        </w:rPr>
      </w:pPr>
      <w:r>
        <w:rPr>
          <w:rStyle w:val="FootnoteReference"/>
        </w:rPr>
        <w:footnoteRef/>
      </w:r>
      <w:r>
        <w:rPr>
          <w:rtl/>
        </w:rPr>
        <w:t xml:space="preserve"> </w:t>
      </w:r>
      <w:r>
        <w:rPr>
          <w:rFonts w:hint="cs"/>
          <w:rtl/>
        </w:rPr>
        <w:t>العروة الوثقی و التعلیقات علیها 7: 516.</w:t>
      </w:r>
    </w:p>
  </w:footnote>
  <w:footnote w:id="4">
    <w:p w14:paraId="620F12FF" w14:textId="77777777" w:rsidR="004D1B56" w:rsidRDefault="004D1B56" w:rsidP="004D1B56">
      <w:pPr>
        <w:pStyle w:val="FootnoteText"/>
        <w:rPr>
          <w:rtl/>
        </w:rPr>
      </w:pPr>
      <w:r>
        <w:rPr>
          <w:rStyle w:val="FootnoteReference"/>
        </w:rPr>
        <w:footnoteRef/>
      </w:r>
      <w:r>
        <w:rPr>
          <w:rtl/>
        </w:rPr>
        <w:t xml:space="preserve"> </w:t>
      </w:r>
      <w:hyperlink r:id="rId1" w:history="1">
        <w:r w:rsidRPr="006C68D3">
          <w:rPr>
            <w:rStyle w:val="Hyperlink"/>
            <w:rFonts w:hint="cs"/>
            <w:rtl/>
          </w:rPr>
          <w:t xml:space="preserve">وسائل الشیعة </w:t>
        </w:r>
        <w:r w:rsidRPr="006C68D3">
          <w:rPr>
            <w:rStyle w:val="Hyperlink"/>
            <w:rtl/>
          </w:rPr>
          <w:t>5: 471</w:t>
        </w:r>
      </w:hyperlink>
    </w:p>
  </w:footnote>
  <w:footnote w:id="5">
    <w:p w14:paraId="7758B320" w14:textId="77777777" w:rsidR="004D1B56" w:rsidRDefault="004D1B56" w:rsidP="004D1B56">
      <w:pPr>
        <w:pStyle w:val="FootnoteText"/>
      </w:pPr>
      <w:r>
        <w:rPr>
          <w:rStyle w:val="FootnoteReference"/>
        </w:rPr>
        <w:footnoteRef/>
      </w:r>
      <w:r>
        <w:rPr>
          <w:rtl/>
        </w:rPr>
        <w:t xml:space="preserve"> </w:t>
      </w:r>
      <w:r>
        <w:rPr>
          <w:rFonts w:hint="cs"/>
          <w:rtl/>
        </w:rPr>
        <w:t>کتاب الصلاة (بروجردی) 510.</w:t>
      </w:r>
    </w:p>
  </w:footnote>
  <w:footnote w:id="6">
    <w:p w14:paraId="20DCC172" w14:textId="77777777" w:rsidR="004D1B56" w:rsidRDefault="004D1B56" w:rsidP="004D1B56">
      <w:pPr>
        <w:pStyle w:val="FootnoteText"/>
      </w:pPr>
      <w:r>
        <w:rPr>
          <w:rStyle w:val="FootnoteReference"/>
        </w:rPr>
        <w:footnoteRef/>
      </w:r>
      <w:r>
        <w:rPr>
          <w:rtl/>
        </w:rPr>
        <w:t xml:space="preserve"> </w:t>
      </w:r>
      <w:hyperlink r:id="rId2" w:history="1">
        <w:r w:rsidRPr="00C917D1">
          <w:rPr>
            <w:rStyle w:val="Hyperlink"/>
            <w:rFonts w:hint="cs"/>
            <w:rtl/>
          </w:rPr>
          <w:t>وسائل الشیعة 23: 228</w:t>
        </w:r>
      </w:hyperlink>
    </w:p>
  </w:footnote>
  <w:footnote w:id="7">
    <w:p w14:paraId="4FF5FEC4" w14:textId="77777777" w:rsidR="004D1B56" w:rsidRDefault="004D1B56" w:rsidP="004D1B56">
      <w:pPr>
        <w:pStyle w:val="FootnoteText"/>
        <w:rPr>
          <w:rtl/>
        </w:rPr>
      </w:pPr>
      <w:r>
        <w:rPr>
          <w:rStyle w:val="FootnoteReference"/>
        </w:rPr>
        <w:footnoteRef/>
      </w:r>
      <w:r>
        <w:rPr>
          <w:rtl/>
        </w:rPr>
        <w:t xml:space="preserve"> </w:t>
      </w:r>
      <w:r>
        <w:rPr>
          <w:rFonts w:hint="cs"/>
          <w:rtl/>
        </w:rPr>
        <w:t>تبیان الصلاه 6: 205.</w:t>
      </w:r>
    </w:p>
  </w:footnote>
  <w:footnote w:id="8">
    <w:p w14:paraId="2B3B8291" w14:textId="079781AB" w:rsidR="004D1B56" w:rsidRDefault="004D1B56" w:rsidP="00ED7FEE">
      <w:pPr>
        <w:pStyle w:val="FootnoteText"/>
      </w:pPr>
      <w:r>
        <w:rPr>
          <w:rStyle w:val="FootnoteReference"/>
        </w:rPr>
        <w:footnoteRef/>
      </w:r>
      <w:r>
        <w:rPr>
          <w:rtl/>
        </w:rPr>
        <w:t xml:space="preserve"> </w:t>
      </w:r>
      <w:r w:rsidR="00ED7FEE">
        <w:rPr>
          <w:rFonts w:hint="cs"/>
          <w:rtl/>
        </w:rPr>
        <w:t>کتاب الصلاة (حائری) 302</w:t>
      </w:r>
    </w:p>
  </w:footnote>
  <w:footnote w:id="9">
    <w:p w14:paraId="250CB497" w14:textId="77777777" w:rsidR="004D1B56" w:rsidRDefault="004D1B56" w:rsidP="004D1B56">
      <w:pPr>
        <w:pStyle w:val="FootnoteText"/>
      </w:pPr>
      <w:r>
        <w:rPr>
          <w:rStyle w:val="FootnoteReference"/>
        </w:rPr>
        <w:footnoteRef/>
      </w:r>
      <w:r>
        <w:rPr>
          <w:rtl/>
        </w:rPr>
        <w:t xml:space="preserve"> </w:t>
      </w:r>
      <w:hyperlink r:id="rId3" w:history="1">
        <w:r w:rsidRPr="00CE7C59">
          <w:rPr>
            <w:rStyle w:val="Hyperlink"/>
            <w:rFonts w:hint="cs"/>
            <w:rtl/>
          </w:rPr>
          <w:t>موسوعة الامام الخوئی 15: 495</w:t>
        </w:r>
      </w:hyperlink>
    </w:p>
  </w:footnote>
  <w:footnote w:id="10">
    <w:p w14:paraId="7378DC5E" w14:textId="77777777" w:rsidR="004D1B56" w:rsidRDefault="004D1B56" w:rsidP="004D1B56">
      <w:pPr>
        <w:pStyle w:val="FootnoteText"/>
      </w:pPr>
      <w:r>
        <w:rPr>
          <w:rStyle w:val="FootnoteReference"/>
        </w:rPr>
        <w:footnoteRef/>
      </w:r>
      <w:r>
        <w:rPr>
          <w:rtl/>
        </w:rPr>
        <w:t xml:space="preserve"> </w:t>
      </w:r>
      <w:hyperlink r:id="rId4" w:history="1">
        <w:r w:rsidRPr="00CE7C59">
          <w:rPr>
            <w:rStyle w:val="Hyperlink"/>
            <w:rFonts w:hint="cs"/>
            <w:rtl/>
          </w:rPr>
          <w:t>مستمسک العروة الوثقی 6: 576</w:t>
        </w:r>
      </w:hyperlink>
    </w:p>
  </w:footnote>
  <w:footnote w:id="11">
    <w:p w14:paraId="7EAB0857" w14:textId="77777777" w:rsidR="004D1B56" w:rsidRDefault="004D1B56" w:rsidP="004D1B56">
      <w:pPr>
        <w:pStyle w:val="FootnoteText"/>
      </w:pPr>
      <w:r>
        <w:rPr>
          <w:rStyle w:val="FootnoteReference"/>
        </w:rPr>
        <w:footnoteRef/>
      </w:r>
      <w:r>
        <w:rPr>
          <w:rFonts w:hint="cs"/>
          <w:rtl/>
        </w:rPr>
        <w:t xml:space="preserve"> </w:t>
      </w:r>
      <w:r w:rsidRPr="008121B0">
        <w:rPr>
          <w:rtl/>
        </w:rPr>
        <w:t>عيون أخبار الرضا عليه السلام</w:t>
      </w:r>
      <w:r>
        <w:rPr>
          <w:rFonts w:hint="cs"/>
          <w:rtl/>
        </w:rPr>
        <w:t xml:space="preserve"> 1:  317</w:t>
      </w:r>
    </w:p>
  </w:footnote>
  <w:footnote w:id="12">
    <w:p w14:paraId="026BFE1A" w14:textId="77777777" w:rsidR="004D1B56" w:rsidRDefault="004D1B56" w:rsidP="004D1B56">
      <w:pPr>
        <w:pStyle w:val="FootnoteText"/>
      </w:pPr>
      <w:r>
        <w:rPr>
          <w:rStyle w:val="FootnoteReference"/>
        </w:rPr>
        <w:footnoteRef/>
      </w:r>
      <w:r>
        <w:rPr>
          <w:rtl/>
        </w:rPr>
        <w:t xml:space="preserve"> </w:t>
      </w:r>
      <w:hyperlink r:id="rId5" w:history="1">
        <w:r w:rsidRPr="00A66FE2">
          <w:rPr>
            <w:rStyle w:val="Hyperlink"/>
            <w:rFonts w:hint="cs"/>
            <w:rtl/>
          </w:rPr>
          <w:t>وسائل الشیعة 2: 373</w:t>
        </w:r>
      </w:hyperlink>
    </w:p>
  </w:footnote>
  <w:footnote w:id="13">
    <w:p w14:paraId="03FFCEBE" w14:textId="77777777" w:rsidR="004D1B56" w:rsidRDefault="004D1B56" w:rsidP="004D1B56">
      <w:pPr>
        <w:pStyle w:val="FootnoteText"/>
        <w:rPr>
          <w:rtl/>
        </w:rPr>
      </w:pPr>
      <w:r>
        <w:rPr>
          <w:rStyle w:val="FootnoteReference"/>
        </w:rPr>
        <w:footnoteRef/>
      </w:r>
      <w:r>
        <w:rPr>
          <w:rtl/>
        </w:rPr>
        <w:t xml:space="preserve"> </w:t>
      </w:r>
      <w:hyperlink r:id="rId6" w:history="1">
        <w:r w:rsidRPr="00985833">
          <w:rPr>
            <w:rStyle w:val="Hyperlink"/>
            <w:rFonts w:hint="cs"/>
            <w:rtl/>
          </w:rPr>
          <w:t>وسائل الشیعة 6: 42</w:t>
        </w:r>
      </w:hyperlink>
    </w:p>
  </w:footnote>
  <w:footnote w:id="14">
    <w:p w14:paraId="07AAF159" w14:textId="77777777" w:rsidR="004D1B56" w:rsidRDefault="004D1B56" w:rsidP="004D1B56">
      <w:pPr>
        <w:pStyle w:val="FootnoteText"/>
      </w:pPr>
      <w:r>
        <w:rPr>
          <w:rStyle w:val="FootnoteReference"/>
        </w:rPr>
        <w:footnoteRef/>
      </w:r>
      <w:r>
        <w:rPr>
          <w:rtl/>
        </w:rPr>
        <w:t xml:space="preserve"> </w:t>
      </w:r>
      <w:hyperlink r:id="rId7" w:history="1">
        <w:r w:rsidRPr="0038536A">
          <w:rPr>
            <w:rStyle w:val="Hyperlink"/>
            <w:rFonts w:hint="cs"/>
            <w:rtl/>
          </w:rPr>
          <w:t>وسائل الشیعة 5: 471</w:t>
        </w:r>
      </w:hyperlink>
    </w:p>
  </w:footnote>
  <w:footnote w:id="15">
    <w:p w14:paraId="43F98EC8" w14:textId="77777777" w:rsidR="004D1B56" w:rsidRDefault="004D1B56" w:rsidP="004D1B56">
      <w:pPr>
        <w:pStyle w:val="FootnoteText"/>
      </w:pPr>
      <w:r>
        <w:rPr>
          <w:rStyle w:val="FootnoteReference"/>
        </w:rPr>
        <w:footnoteRef/>
      </w:r>
      <w:r>
        <w:rPr>
          <w:rtl/>
        </w:rPr>
        <w:t xml:space="preserve"> </w:t>
      </w:r>
      <w:r>
        <w:rPr>
          <w:rFonts w:hint="cs"/>
          <w:rtl/>
        </w:rPr>
        <w:t>العروة الوثقی و التعلیقات علیها 7: 515.</w:t>
      </w:r>
    </w:p>
  </w:footnote>
  <w:footnote w:id="16">
    <w:p w14:paraId="57E766B9" w14:textId="77777777" w:rsidR="004D1B56" w:rsidRDefault="004D1B56" w:rsidP="004D1B56">
      <w:pPr>
        <w:pStyle w:val="FootnoteText"/>
      </w:pPr>
      <w:r>
        <w:rPr>
          <w:rStyle w:val="FootnoteReference"/>
        </w:rPr>
        <w:footnoteRef/>
      </w:r>
      <w:r>
        <w:rPr>
          <w:rtl/>
        </w:rPr>
        <w:t xml:space="preserve"> </w:t>
      </w:r>
      <w:r w:rsidRPr="00083475">
        <w:rPr>
          <w:rtl/>
        </w:rPr>
        <w:t>تب</w:t>
      </w:r>
      <w:r w:rsidRPr="00083475">
        <w:rPr>
          <w:rFonts w:hint="cs"/>
          <w:rtl/>
        </w:rPr>
        <w:t>ی</w:t>
      </w:r>
      <w:r w:rsidRPr="00083475">
        <w:rPr>
          <w:rFonts w:hint="eastAsia"/>
          <w:rtl/>
        </w:rPr>
        <w:t>ان</w:t>
      </w:r>
      <w:r w:rsidRPr="00083475">
        <w:rPr>
          <w:rtl/>
        </w:rPr>
        <w:t xml:space="preserve"> الصلاة 6: 205</w:t>
      </w:r>
    </w:p>
  </w:footnote>
  <w:footnote w:id="17">
    <w:p w14:paraId="635CB8DF" w14:textId="2FEEAC2F" w:rsidR="004D1B56" w:rsidRDefault="004D1B56" w:rsidP="00C90578">
      <w:pPr>
        <w:pStyle w:val="FootnoteText"/>
        <w:rPr>
          <w:rtl/>
        </w:rPr>
      </w:pPr>
      <w:r>
        <w:rPr>
          <w:rStyle w:val="FootnoteReference"/>
        </w:rPr>
        <w:footnoteRef/>
      </w:r>
      <w:r>
        <w:rPr>
          <w:rtl/>
        </w:rPr>
        <w:t xml:space="preserve"> </w:t>
      </w:r>
      <w:r>
        <w:rPr>
          <w:rFonts w:hint="cs"/>
          <w:rtl/>
        </w:rPr>
        <w:t xml:space="preserve">کتاب الصلاة (حائری) </w:t>
      </w:r>
      <w:r w:rsidR="00C90578">
        <w:rPr>
          <w:rFonts w:hint="cs"/>
          <w:rtl/>
        </w:rPr>
        <w:t>302</w:t>
      </w:r>
    </w:p>
  </w:footnote>
  <w:footnote w:id="18">
    <w:p w14:paraId="772D31E7" w14:textId="77777777" w:rsidR="004D1B56" w:rsidRDefault="004D1B56" w:rsidP="004D1B56">
      <w:pPr>
        <w:pStyle w:val="FootnoteText"/>
      </w:pPr>
      <w:r>
        <w:rPr>
          <w:rStyle w:val="FootnoteReference"/>
        </w:rPr>
        <w:footnoteRef/>
      </w:r>
      <w:r>
        <w:rPr>
          <w:rtl/>
        </w:rPr>
        <w:t xml:space="preserve"> </w:t>
      </w:r>
      <w:hyperlink r:id="rId8" w:history="1">
        <w:r w:rsidRPr="00DC7A5C">
          <w:rPr>
            <w:rStyle w:val="Hyperlink"/>
            <w:rFonts w:hint="cs"/>
            <w:rtl/>
          </w:rPr>
          <w:t xml:space="preserve">وسائل الشیعة </w:t>
        </w:r>
        <w:r w:rsidRPr="00DC7A5C">
          <w:rPr>
            <w:rStyle w:val="Hyperlink"/>
            <w:rtl/>
          </w:rPr>
          <w:t>7: 250</w:t>
        </w:r>
      </w:hyperlink>
    </w:p>
  </w:footnote>
  <w:footnote w:id="19">
    <w:p w14:paraId="1BE06487" w14:textId="32EB51E8" w:rsidR="004D1B56" w:rsidRDefault="004D1B56" w:rsidP="00C90578">
      <w:pPr>
        <w:pStyle w:val="FootnoteText"/>
        <w:rPr>
          <w:rtl/>
        </w:rPr>
      </w:pPr>
      <w:r>
        <w:rPr>
          <w:rStyle w:val="FootnoteReference"/>
        </w:rPr>
        <w:footnoteRef/>
      </w:r>
      <w:r>
        <w:rPr>
          <w:rtl/>
        </w:rPr>
        <w:t xml:space="preserve"> </w:t>
      </w:r>
      <w:r>
        <w:rPr>
          <w:rFonts w:hint="cs"/>
          <w:rtl/>
        </w:rPr>
        <w:t xml:space="preserve">کتاب الصلاة (حائری) </w:t>
      </w:r>
      <w:r w:rsidR="00C90578">
        <w:rPr>
          <w:rFonts w:hint="cs"/>
          <w:rtl/>
        </w:rPr>
        <w:t>301</w:t>
      </w:r>
    </w:p>
  </w:footnote>
  <w:footnote w:id="20">
    <w:p w14:paraId="0A7D6165" w14:textId="77777777" w:rsidR="004D1B56" w:rsidRDefault="004D1B56" w:rsidP="004D1B56">
      <w:pPr>
        <w:pStyle w:val="FootnoteText"/>
      </w:pPr>
      <w:r>
        <w:rPr>
          <w:rStyle w:val="FootnoteReference"/>
        </w:rPr>
        <w:footnoteRef/>
      </w:r>
      <w:r>
        <w:rPr>
          <w:rtl/>
        </w:rPr>
        <w:t xml:space="preserve"> </w:t>
      </w:r>
      <w:r>
        <w:rPr>
          <w:rFonts w:hint="cs"/>
          <w:rtl/>
        </w:rPr>
        <w:t xml:space="preserve">العروة الوثقی و التعلیقات علیها </w:t>
      </w:r>
      <w:r w:rsidRPr="00B16B65">
        <w:rPr>
          <w:rtl/>
        </w:rPr>
        <w:t>7: 515</w:t>
      </w:r>
      <w:r>
        <w:rPr>
          <w:rFonts w:hint="cs"/>
          <w:rtl/>
        </w:rPr>
        <w:t>.</w:t>
      </w:r>
    </w:p>
  </w:footnote>
  <w:footnote w:id="21">
    <w:p w14:paraId="070E04B6" w14:textId="77777777" w:rsidR="004D1B56" w:rsidRDefault="004D1B56" w:rsidP="004D1B56">
      <w:pPr>
        <w:pStyle w:val="FootnoteText"/>
        <w:rPr>
          <w:rtl/>
        </w:rPr>
      </w:pPr>
      <w:r>
        <w:rPr>
          <w:rStyle w:val="FootnoteReference"/>
        </w:rPr>
        <w:footnoteRef/>
      </w:r>
      <w:r>
        <w:rPr>
          <w:rtl/>
        </w:rPr>
        <w:t xml:space="preserve"> </w:t>
      </w:r>
      <w:r w:rsidRPr="002B542D">
        <w:rPr>
          <w:rtl/>
        </w:rPr>
        <w:t xml:space="preserve"> كتاب العين</w:t>
      </w:r>
      <w:r>
        <w:rPr>
          <w:rFonts w:hint="cs"/>
          <w:rtl/>
        </w:rPr>
        <w:t xml:space="preserve"> 3: 341.</w:t>
      </w:r>
    </w:p>
  </w:footnote>
  <w:footnote w:id="22">
    <w:p w14:paraId="3FD76341" w14:textId="77777777" w:rsidR="004D1B56" w:rsidRDefault="004D1B56" w:rsidP="004D1B56">
      <w:pPr>
        <w:pStyle w:val="FootnoteText"/>
      </w:pPr>
      <w:r>
        <w:rPr>
          <w:rStyle w:val="FootnoteReference"/>
        </w:rPr>
        <w:footnoteRef/>
      </w:r>
      <w:r>
        <w:rPr>
          <w:rtl/>
        </w:rPr>
        <w:t xml:space="preserve"> </w:t>
      </w:r>
      <w:r>
        <w:rPr>
          <w:rFonts w:hint="cs"/>
          <w:rtl/>
        </w:rPr>
        <w:t>الصحاح 6: 2246.</w:t>
      </w:r>
    </w:p>
  </w:footnote>
  <w:footnote w:id="23">
    <w:p w14:paraId="450783BD" w14:textId="77777777" w:rsidR="004D1B56" w:rsidRDefault="004D1B56" w:rsidP="004D1B56">
      <w:pPr>
        <w:pStyle w:val="FootnoteText"/>
        <w:rPr>
          <w:rtl/>
        </w:rPr>
      </w:pPr>
      <w:r>
        <w:rPr>
          <w:rStyle w:val="FootnoteReference"/>
        </w:rPr>
        <w:footnoteRef/>
      </w:r>
      <w:r>
        <w:rPr>
          <w:rtl/>
        </w:rPr>
        <w:t xml:space="preserve"> </w:t>
      </w:r>
      <w:hyperlink r:id="rId9" w:history="1">
        <w:r w:rsidRPr="00E71746">
          <w:rPr>
            <w:rStyle w:val="Hyperlink"/>
            <w:rFonts w:hint="cs"/>
            <w:rtl/>
          </w:rPr>
          <w:t>القاموس المحیط 1252</w:t>
        </w:r>
      </w:hyperlink>
    </w:p>
  </w:footnote>
  <w:footnote w:id="24">
    <w:p w14:paraId="4C55BC4E" w14:textId="77777777" w:rsidR="004D1B56" w:rsidRDefault="004D1B56" w:rsidP="004D1B56">
      <w:pPr>
        <w:pStyle w:val="FootnoteText"/>
      </w:pPr>
      <w:r>
        <w:rPr>
          <w:rStyle w:val="FootnoteReference"/>
        </w:rPr>
        <w:footnoteRef/>
      </w:r>
      <w:r>
        <w:rPr>
          <w:rtl/>
        </w:rPr>
        <w:t xml:space="preserve"> </w:t>
      </w:r>
      <w:r w:rsidRPr="00356B66">
        <w:rPr>
          <w:rtl/>
        </w:rPr>
        <w:t>لسان العرب 13: 531</w:t>
      </w:r>
    </w:p>
  </w:footnote>
  <w:footnote w:id="25">
    <w:p w14:paraId="1025E397" w14:textId="77777777" w:rsidR="004D1B56" w:rsidRDefault="004D1B56" w:rsidP="004D1B56">
      <w:pPr>
        <w:pStyle w:val="FootnoteText"/>
        <w:rPr>
          <w:rtl/>
        </w:rPr>
      </w:pPr>
      <w:r>
        <w:rPr>
          <w:rStyle w:val="FootnoteReference"/>
        </w:rPr>
        <w:footnoteRef/>
      </w:r>
      <w:r>
        <w:rPr>
          <w:rtl/>
        </w:rPr>
        <w:t xml:space="preserve"> </w:t>
      </w:r>
      <w:r>
        <w:rPr>
          <w:rFonts w:hint="cs"/>
          <w:rtl/>
        </w:rPr>
        <w:t>معجم مقاییس اللغة 5 :5</w:t>
      </w:r>
    </w:p>
  </w:footnote>
  <w:footnote w:id="26">
    <w:p w14:paraId="1898D6DF" w14:textId="77777777" w:rsidR="004D1B56" w:rsidRDefault="004D1B56" w:rsidP="004D1B56">
      <w:pPr>
        <w:pStyle w:val="FootnoteText"/>
        <w:rPr>
          <w:lang w:bidi="ar-SA"/>
        </w:rPr>
      </w:pPr>
      <w:r>
        <w:rPr>
          <w:rStyle w:val="FootnoteReference"/>
        </w:rPr>
        <w:footnoteRef/>
      </w:r>
      <w:r>
        <w:rPr>
          <w:rtl/>
        </w:rPr>
        <w:t xml:space="preserve"> </w:t>
      </w:r>
      <w:r w:rsidRPr="002610B9">
        <w:rPr>
          <w:rtl/>
          <w:lang w:bidi="ar-SA"/>
        </w:rPr>
        <w:t>شمس العلوم و دواء کلام العرب من الکلوم</w:t>
      </w:r>
      <w:r>
        <w:rPr>
          <w:rFonts w:hint="cs"/>
          <w:rtl/>
          <w:lang w:bidi="ar-SA"/>
        </w:rPr>
        <w:t xml:space="preserve"> 8: </w:t>
      </w:r>
      <w:r w:rsidRPr="002610B9">
        <w:rPr>
          <w:rtl/>
        </w:rPr>
        <w:t>۵۳۴۰</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5DB1ADC9"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4D1B56">
                            <w:rPr>
                              <w:rFonts w:cs="2  Mitra" w:hint="cs"/>
                              <w:b/>
                              <w:bCs/>
                              <w:sz w:val="24"/>
                              <w:szCs w:val="24"/>
                              <w:rtl/>
                            </w:rPr>
                            <w:t>90</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D71AFD">
                            <w:rPr>
                              <w:rFonts w:cs="2  Mitra" w:hint="cs"/>
                              <w:b/>
                              <w:bCs/>
                              <w:sz w:val="24"/>
                              <w:szCs w:val="24"/>
                              <w:rtl/>
                            </w:rPr>
                            <w:t>‌</w:t>
                          </w:r>
                          <w:r w:rsidR="004D1B56">
                            <w:rPr>
                              <w:rFonts w:cs="2  Mitra" w:hint="cs"/>
                              <w:b/>
                              <w:bCs/>
                              <w:sz w:val="24"/>
                              <w:szCs w:val="24"/>
                              <w:rtl/>
                            </w:rPr>
                            <w:t>یک</w:t>
                          </w:r>
                          <w:r w:rsidR="00601CBA">
                            <w:rPr>
                              <w:rFonts w:cs="2  Mitra" w:hint="cs"/>
                              <w:b/>
                              <w:bCs/>
                              <w:sz w:val="24"/>
                              <w:szCs w:val="24"/>
                              <w:rtl/>
                            </w:rPr>
                            <w:t>شنبه</w:t>
                          </w:r>
                          <w:r w:rsidRPr="00480985">
                            <w:rPr>
                              <w:rFonts w:cs="2  Mitra"/>
                              <w:b/>
                              <w:bCs/>
                              <w:sz w:val="24"/>
                              <w:szCs w:val="24"/>
                              <w:rtl/>
                            </w:rPr>
                            <w:t xml:space="preserve"> </w:t>
                          </w:r>
                          <w:r w:rsidR="004D1B56">
                            <w:rPr>
                              <w:rFonts w:cs="2  Mitra" w:hint="cs"/>
                              <w:b/>
                              <w:bCs/>
                              <w:sz w:val="24"/>
                              <w:szCs w:val="24"/>
                              <w:rtl/>
                            </w:rPr>
                            <w:t>14</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5DB1ADC9"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4D1B56">
                      <w:rPr>
                        <w:rFonts w:cs="2  Mitra" w:hint="cs"/>
                        <w:b/>
                        <w:bCs/>
                        <w:sz w:val="24"/>
                        <w:szCs w:val="24"/>
                        <w:rtl/>
                      </w:rPr>
                      <w:t>90</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D71AFD">
                      <w:rPr>
                        <w:rFonts w:cs="2  Mitra" w:hint="cs"/>
                        <w:b/>
                        <w:bCs/>
                        <w:sz w:val="24"/>
                        <w:szCs w:val="24"/>
                        <w:rtl/>
                      </w:rPr>
                      <w:t>‌</w:t>
                    </w:r>
                    <w:r w:rsidR="004D1B56">
                      <w:rPr>
                        <w:rFonts w:cs="2  Mitra" w:hint="cs"/>
                        <w:b/>
                        <w:bCs/>
                        <w:sz w:val="24"/>
                        <w:szCs w:val="24"/>
                        <w:rtl/>
                      </w:rPr>
                      <w:t>یک</w:t>
                    </w:r>
                    <w:r w:rsidR="00601CBA">
                      <w:rPr>
                        <w:rFonts w:cs="2  Mitra" w:hint="cs"/>
                        <w:b/>
                        <w:bCs/>
                        <w:sz w:val="24"/>
                        <w:szCs w:val="24"/>
                        <w:rtl/>
                      </w:rPr>
                      <w:t>شنبه</w:t>
                    </w:r>
                    <w:r w:rsidRPr="00480985">
                      <w:rPr>
                        <w:rFonts w:cs="2  Mitra"/>
                        <w:b/>
                        <w:bCs/>
                        <w:sz w:val="24"/>
                        <w:szCs w:val="24"/>
                        <w:rtl/>
                      </w:rPr>
                      <w:t xml:space="preserve"> </w:t>
                    </w:r>
                    <w:r w:rsidR="004D1B56">
                      <w:rPr>
                        <w:rFonts w:cs="2  Mitra" w:hint="cs"/>
                        <w:b/>
                        <w:bCs/>
                        <w:sz w:val="24"/>
                        <w:szCs w:val="24"/>
                        <w:rtl/>
                      </w:rPr>
                      <w:t>14</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9755372">
    <w:abstractNumId w:val="4"/>
  </w:num>
  <w:num w:numId="2" w16cid:durableId="300423510">
    <w:abstractNumId w:val="1"/>
  </w:num>
  <w:num w:numId="3" w16cid:durableId="734856320">
    <w:abstractNumId w:val="2"/>
  </w:num>
  <w:num w:numId="4" w16cid:durableId="1623800866">
    <w:abstractNumId w:val="0"/>
  </w:num>
  <w:num w:numId="5" w16cid:durableId="1630822635">
    <w:abstractNumId w:val="5"/>
  </w:num>
  <w:num w:numId="6" w16cid:durableId="19305779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defaultTabStop w:val="720"/>
  <w:characterSpacingControl w:val="doNotCompress"/>
  <w:hdrShapeDefaults>
    <o:shapedefaults v:ext="edit" spidmax="6145"/>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17FE"/>
    <w:rsid w:val="0002323D"/>
    <w:rsid w:val="00025BC2"/>
    <w:rsid w:val="00026F3B"/>
    <w:rsid w:val="000301A7"/>
    <w:rsid w:val="00030B2F"/>
    <w:rsid w:val="00031079"/>
    <w:rsid w:val="00031C4D"/>
    <w:rsid w:val="00033462"/>
    <w:rsid w:val="00034BDC"/>
    <w:rsid w:val="000353F4"/>
    <w:rsid w:val="00035405"/>
    <w:rsid w:val="000367E5"/>
    <w:rsid w:val="000370D1"/>
    <w:rsid w:val="0003717A"/>
    <w:rsid w:val="00040FB0"/>
    <w:rsid w:val="00041A53"/>
    <w:rsid w:val="00041C2C"/>
    <w:rsid w:val="00043C45"/>
    <w:rsid w:val="00050930"/>
    <w:rsid w:val="000513AC"/>
    <w:rsid w:val="00051961"/>
    <w:rsid w:val="000521B5"/>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3B1"/>
    <w:rsid w:val="00073826"/>
    <w:rsid w:val="0007642B"/>
    <w:rsid w:val="000811BE"/>
    <w:rsid w:val="00082E11"/>
    <w:rsid w:val="00084495"/>
    <w:rsid w:val="00084A1B"/>
    <w:rsid w:val="0008529B"/>
    <w:rsid w:val="00087BED"/>
    <w:rsid w:val="000938CF"/>
    <w:rsid w:val="00094F03"/>
    <w:rsid w:val="00097CF9"/>
    <w:rsid w:val="00097D45"/>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5C0B"/>
    <w:rsid w:val="000E6246"/>
    <w:rsid w:val="000F3F59"/>
    <w:rsid w:val="000F4B93"/>
    <w:rsid w:val="000F5D51"/>
    <w:rsid w:val="000F72DB"/>
    <w:rsid w:val="00102466"/>
    <w:rsid w:val="0010322F"/>
    <w:rsid w:val="001039EF"/>
    <w:rsid w:val="00103A77"/>
    <w:rsid w:val="00103F5B"/>
    <w:rsid w:val="00103F85"/>
    <w:rsid w:val="001058A2"/>
    <w:rsid w:val="00105B77"/>
    <w:rsid w:val="00105D5C"/>
    <w:rsid w:val="001105D0"/>
    <w:rsid w:val="001113BC"/>
    <w:rsid w:val="001124C3"/>
    <w:rsid w:val="0011258B"/>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779B6"/>
    <w:rsid w:val="00177A0F"/>
    <w:rsid w:val="00180418"/>
    <w:rsid w:val="00181175"/>
    <w:rsid w:val="00184465"/>
    <w:rsid w:val="00184682"/>
    <w:rsid w:val="00185137"/>
    <w:rsid w:val="0018641A"/>
    <w:rsid w:val="0018646A"/>
    <w:rsid w:val="00187C76"/>
    <w:rsid w:val="00187CD4"/>
    <w:rsid w:val="00190186"/>
    <w:rsid w:val="001923F4"/>
    <w:rsid w:val="00193B37"/>
    <w:rsid w:val="00197075"/>
    <w:rsid w:val="0019715B"/>
    <w:rsid w:val="00197FAB"/>
    <w:rsid w:val="001A1FC0"/>
    <w:rsid w:val="001A2F29"/>
    <w:rsid w:val="001A3A4E"/>
    <w:rsid w:val="001A446F"/>
    <w:rsid w:val="001A4A24"/>
    <w:rsid w:val="001B024D"/>
    <w:rsid w:val="001B2130"/>
    <w:rsid w:val="001B21A7"/>
    <w:rsid w:val="001B2833"/>
    <w:rsid w:val="001B7235"/>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4111"/>
    <w:rsid w:val="001E75AA"/>
    <w:rsid w:val="001E78DD"/>
    <w:rsid w:val="001E7F7A"/>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3DDB"/>
    <w:rsid w:val="00217B0D"/>
    <w:rsid w:val="002200C3"/>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3AA5"/>
    <w:rsid w:val="002A41FC"/>
    <w:rsid w:val="002A5584"/>
    <w:rsid w:val="002A57BF"/>
    <w:rsid w:val="002A6157"/>
    <w:rsid w:val="002A7243"/>
    <w:rsid w:val="002A7E5E"/>
    <w:rsid w:val="002B20CD"/>
    <w:rsid w:val="002B22E5"/>
    <w:rsid w:val="002B39BF"/>
    <w:rsid w:val="002B4765"/>
    <w:rsid w:val="002B6DAA"/>
    <w:rsid w:val="002B7D46"/>
    <w:rsid w:val="002C12F0"/>
    <w:rsid w:val="002C19DF"/>
    <w:rsid w:val="002C2562"/>
    <w:rsid w:val="002C4334"/>
    <w:rsid w:val="002C4629"/>
    <w:rsid w:val="002C47D3"/>
    <w:rsid w:val="002C49C3"/>
    <w:rsid w:val="002C4E04"/>
    <w:rsid w:val="002C5049"/>
    <w:rsid w:val="002C684D"/>
    <w:rsid w:val="002D1057"/>
    <w:rsid w:val="002D118C"/>
    <w:rsid w:val="002D35C0"/>
    <w:rsid w:val="002D51C1"/>
    <w:rsid w:val="002D60CE"/>
    <w:rsid w:val="002D6A70"/>
    <w:rsid w:val="002D7060"/>
    <w:rsid w:val="002E0B61"/>
    <w:rsid w:val="002E10A5"/>
    <w:rsid w:val="002E1A0E"/>
    <w:rsid w:val="002E1D14"/>
    <w:rsid w:val="002E2450"/>
    <w:rsid w:val="002E2E4D"/>
    <w:rsid w:val="002E4FED"/>
    <w:rsid w:val="002E51F4"/>
    <w:rsid w:val="002E683B"/>
    <w:rsid w:val="002E6BC1"/>
    <w:rsid w:val="002E6FBB"/>
    <w:rsid w:val="002E7005"/>
    <w:rsid w:val="002E76C6"/>
    <w:rsid w:val="002F097D"/>
    <w:rsid w:val="002F1932"/>
    <w:rsid w:val="002F21DD"/>
    <w:rsid w:val="002F50AC"/>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5BA7"/>
    <w:rsid w:val="00317686"/>
    <w:rsid w:val="00317EBF"/>
    <w:rsid w:val="00320A2E"/>
    <w:rsid w:val="00320C9A"/>
    <w:rsid w:val="00320D69"/>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A41"/>
    <w:rsid w:val="003A3D5B"/>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3D67"/>
    <w:rsid w:val="003E41DC"/>
    <w:rsid w:val="003E7719"/>
    <w:rsid w:val="003E7738"/>
    <w:rsid w:val="003E779C"/>
    <w:rsid w:val="003E7D0E"/>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4A81"/>
    <w:rsid w:val="00446309"/>
    <w:rsid w:val="004464C0"/>
    <w:rsid w:val="00451209"/>
    <w:rsid w:val="0045228F"/>
    <w:rsid w:val="004527B3"/>
    <w:rsid w:val="00452D0E"/>
    <w:rsid w:val="00453176"/>
    <w:rsid w:val="004558BD"/>
    <w:rsid w:val="004559B6"/>
    <w:rsid w:val="00456E99"/>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B56"/>
    <w:rsid w:val="004D1C3A"/>
    <w:rsid w:val="004D37DA"/>
    <w:rsid w:val="004D7FBE"/>
    <w:rsid w:val="004E0B6F"/>
    <w:rsid w:val="004E140A"/>
    <w:rsid w:val="004E5B72"/>
    <w:rsid w:val="004E65F2"/>
    <w:rsid w:val="004E6DB6"/>
    <w:rsid w:val="004F0188"/>
    <w:rsid w:val="004F2B40"/>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2349"/>
    <w:rsid w:val="005325DD"/>
    <w:rsid w:val="005337D2"/>
    <w:rsid w:val="0053425D"/>
    <w:rsid w:val="00535165"/>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427E"/>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313C"/>
    <w:rsid w:val="005835D3"/>
    <w:rsid w:val="00586AA6"/>
    <w:rsid w:val="005900D2"/>
    <w:rsid w:val="005905AB"/>
    <w:rsid w:val="005917BD"/>
    <w:rsid w:val="0059244E"/>
    <w:rsid w:val="00593C9E"/>
    <w:rsid w:val="00594276"/>
    <w:rsid w:val="005948D2"/>
    <w:rsid w:val="00594A64"/>
    <w:rsid w:val="00594BBD"/>
    <w:rsid w:val="00594F0D"/>
    <w:rsid w:val="00595BFF"/>
    <w:rsid w:val="00595E28"/>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7482"/>
    <w:rsid w:val="005E78DF"/>
    <w:rsid w:val="005F382A"/>
    <w:rsid w:val="005F693B"/>
    <w:rsid w:val="005F6C1E"/>
    <w:rsid w:val="005F7D38"/>
    <w:rsid w:val="005F7FEE"/>
    <w:rsid w:val="00600895"/>
    <w:rsid w:val="00601CBA"/>
    <w:rsid w:val="00602C52"/>
    <w:rsid w:val="0060342D"/>
    <w:rsid w:val="0060487D"/>
    <w:rsid w:val="00605821"/>
    <w:rsid w:val="006067BE"/>
    <w:rsid w:val="00607652"/>
    <w:rsid w:val="006078A9"/>
    <w:rsid w:val="00612A32"/>
    <w:rsid w:val="00612E7E"/>
    <w:rsid w:val="006134AA"/>
    <w:rsid w:val="0061621A"/>
    <w:rsid w:val="0061636E"/>
    <w:rsid w:val="0061714F"/>
    <w:rsid w:val="006174BA"/>
    <w:rsid w:val="00622A28"/>
    <w:rsid w:val="00625462"/>
    <w:rsid w:val="00625AAB"/>
    <w:rsid w:val="00626E1B"/>
    <w:rsid w:val="0063030F"/>
    <w:rsid w:val="00630E9E"/>
    <w:rsid w:val="00631C7F"/>
    <w:rsid w:val="006325CA"/>
    <w:rsid w:val="00634C53"/>
    <w:rsid w:val="00637D7E"/>
    <w:rsid w:val="006414AC"/>
    <w:rsid w:val="00641719"/>
    <w:rsid w:val="00641CEA"/>
    <w:rsid w:val="00644ABE"/>
    <w:rsid w:val="00644F4B"/>
    <w:rsid w:val="006463C8"/>
    <w:rsid w:val="00646AF8"/>
    <w:rsid w:val="00646ECA"/>
    <w:rsid w:val="0064795E"/>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76AE5"/>
    <w:rsid w:val="00682110"/>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58B0"/>
    <w:rsid w:val="006F644E"/>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189"/>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33E8"/>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5FC0"/>
    <w:rsid w:val="0080635D"/>
    <w:rsid w:val="0080692B"/>
    <w:rsid w:val="008103B4"/>
    <w:rsid w:val="00810846"/>
    <w:rsid w:val="00811B55"/>
    <w:rsid w:val="008128D3"/>
    <w:rsid w:val="008132D4"/>
    <w:rsid w:val="00814CC4"/>
    <w:rsid w:val="008153EB"/>
    <w:rsid w:val="008162B4"/>
    <w:rsid w:val="00816ABC"/>
    <w:rsid w:val="008170AF"/>
    <w:rsid w:val="0082042A"/>
    <w:rsid w:val="008209F2"/>
    <w:rsid w:val="00821DD4"/>
    <w:rsid w:val="00823BB7"/>
    <w:rsid w:val="00823D3F"/>
    <w:rsid w:val="0082466B"/>
    <w:rsid w:val="00825650"/>
    <w:rsid w:val="00825B6E"/>
    <w:rsid w:val="00827BF8"/>
    <w:rsid w:val="00830B54"/>
    <w:rsid w:val="008314D5"/>
    <w:rsid w:val="0083231D"/>
    <w:rsid w:val="00832CF9"/>
    <w:rsid w:val="00833456"/>
    <w:rsid w:val="008335CB"/>
    <w:rsid w:val="0083454B"/>
    <w:rsid w:val="00834FA6"/>
    <w:rsid w:val="00835516"/>
    <w:rsid w:val="00836B2E"/>
    <w:rsid w:val="008371B6"/>
    <w:rsid w:val="0084203C"/>
    <w:rsid w:val="00842751"/>
    <w:rsid w:val="00842A6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180E"/>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76AB"/>
    <w:rsid w:val="008D3690"/>
    <w:rsid w:val="008D38BE"/>
    <w:rsid w:val="008D7862"/>
    <w:rsid w:val="008E1A3D"/>
    <w:rsid w:val="008E38A7"/>
    <w:rsid w:val="008E5CD4"/>
    <w:rsid w:val="008E6A23"/>
    <w:rsid w:val="008E6AFC"/>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4A6"/>
    <w:rsid w:val="00913C52"/>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31D9"/>
    <w:rsid w:val="00985074"/>
    <w:rsid w:val="00985631"/>
    <w:rsid w:val="009877A1"/>
    <w:rsid w:val="00987A99"/>
    <w:rsid w:val="009909B2"/>
    <w:rsid w:val="00990E37"/>
    <w:rsid w:val="00992E14"/>
    <w:rsid w:val="009935D1"/>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41A5"/>
    <w:rsid w:val="009E5F5B"/>
    <w:rsid w:val="009E694E"/>
    <w:rsid w:val="009E6CD3"/>
    <w:rsid w:val="009E7999"/>
    <w:rsid w:val="009E7ECC"/>
    <w:rsid w:val="009E7FB8"/>
    <w:rsid w:val="009F041C"/>
    <w:rsid w:val="009F0982"/>
    <w:rsid w:val="009F0DB9"/>
    <w:rsid w:val="009F3C96"/>
    <w:rsid w:val="009F7851"/>
    <w:rsid w:val="00A04227"/>
    <w:rsid w:val="00A07FE7"/>
    <w:rsid w:val="00A104B3"/>
    <w:rsid w:val="00A10FB2"/>
    <w:rsid w:val="00A135FF"/>
    <w:rsid w:val="00A152BE"/>
    <w:rsid w:val="00A16CB4"/>
    <w:rsid w:val="00A17813"/>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402A"/>
    <w:rsid w:val="00A95B6A"/>
    <w:rsid w:val="00AA0183"/>
    <w:rsid w:val="00AA0E26"/>
    <w:rsid w:val="00AA1A03"/>
    <w:rsid w:val="00AA26D7"/>
    <w:rsid w:val="00AA3500"/>
    <w:rsid w:val="00AA5078"/>
    <w:rsid w:val="00AA6080"/>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1691"/>
    <w:rsid w:val="00AE275E"/>
    <w:rsid w:val="00AE446C"/>
    <w:rsid w:val="00AE48A3"/>
    <w:rsid w:val="00AE5448"/>
    <w:rsid w:val="00AE6DD3"/>
    <w:rsid w:val="00AE7868"/>
    <w:rsid w:val="00AF3509"/>
    <w:rsid w:val="00AF684B"/>
    <w:rsid w:val="00B00C9E"/>
    <w:rsid w:val="00B014C3"/>
    <w:rsid w:val="00B02070"/>
    <w:rsid w:val="00B02435"/>
    <w:rsid w:val="00B0292D"/>
    <w:rsid w:val="00B04437"/>
    <w:rsid w:val="00B0520D"/>
    <w:rsid w:val="00B07336"/>
    <w:rsid w:val="00B0744C"/>
    <w:rsid w:val="00B1138B"/>
    <w:rsid w:val="00B11B0A"/>
    <w:rsid w:val="00B12ED1"/>
    <w:rsid w:val="00B13B10"/>
    <w:rsid w:val="00B13C51"/>
    <w:rsid w:val="00B15863"/>
    <w:rsid w:val="00B15C13"/>
    <w:rsid w:val="00B1768D"/>
    <w:rsid w:val="00B20594"/>
    <w:rsid w:val="00B2171A"/>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10FC"/>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0E8B"/>
    <w:rsid w:val="00C6139D"/>
    <w:rsid w:val="00C625F1"/>
    <w:rsid w:val="00C628C6"/>
    <w:rsid w:val="00C65195"/>
    <w:rsid w:val="00C660E2"/>
    <w:rsid w:val="00C664DA"/>
    <w:rsid w:val="00C7010F"/>
    <w:rsid w:val="00C7214D"/>
    <w:rsid w:val="00C75396"/>
    <w:rsid w:val="00C76491"/>
    <w:rsid w:val="00C802A8"/>
    <w:rsid w:val="00C803A2"/>
    <w:rsid w:val="00C82CB1"/>
    <w:rsid w:val="00C84AF4"/>
    <w:rsid w:val="00C85227"/>
    <w:rsid w:val="00C87C95"/>
    <w:rsid w:val="00C90578"/>
    <w:rsid w:val="00C90610"/>
    <w:rsid w:val="00C910A1"/>
    <w:rsid w:val="00C94209"/>
    <w:rsid w:val="00C95549"/>
    <w:rsid w:val="00C9726C"/>
    <w:rsid w:val="00CA096C"/>
    <w:rsid w:val="00CA1E3D"/>
    <w:rsid w:val="00CA60C1"/>
    <w:rsid w:val="00CB223F"/>
    <w:rsid w:val="00CB249A"/>
    <w:rsid w:val="00CB3987"/>
    <w:rsid w:val="00CB3EF1"/>
    <w:rsid w:val="00CB4145"/>
    <w:rsid w:val="00CB7301"/>
    <w:rsid w:val="00CB7305"/>
    <w:rsid w:val="00CB78F4"/>
    <w:rsid w:val="00CC0A29"/>
    <w:rsid w:val="00CC1702"/>
    <w:rsid w:val="00CC2FDB"/>
    <w:rsid w:val="00CC66ED"/>
    <w:rsid w:val="00CC6B64"/>
    <w:rsid w:val="00CD058C"/>
    <w:rsid w:val="00CD1B3C"/>
    <w:rsid w:val="00CD1B93"/>
    <w:rsid w:val="00CD3578"/>
    <w:rsid w:val="00CD36A7"/>
    <w:rsid w:val="00CD4292"/>
    <w:rsid w:val="00CD4E54"/>
    <w:rsid w:val="00CD7C2B"/>
    <w:rsid w:val="00CE05D6"/>
    <w:rsid w:val="00CE34C8"/>
    <w:rsid w:val="00CE5C97"/>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1AFD"/>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F05"/>
    <w:rsid w:val="00DA25B1"/>
    <w:rsid w:val="00DA4701"/>
    <w:rsid w:val="00DA6053"/>
    <w:rsid w:val="00DA620F"/>
    <w:rsid w:val="00DA6601"/>
    <w:rsid w:val="00DA68AF"/>
    <w:rsid w:val="00DB09AB"/>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EC"/>
    <w:rsid w:val="00DE71AB"/>
    <w:rsid w:val="00DE7648"/>
    <w:rsid w:val="00DF0C26"/>
    <w:rsid w:val="00DF0D44"/>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549"/>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D7FEE"/>
    <w:rsid w:val="00EE04BA"/>
    <w:rsid w:val="00EE14C4"/>
    <w:rsid w:val="00EE18F5"/>
    <w:rsid w:val="00EE302B"/>
    <w:rsid w:val="00EE4089"/>
    <w:rsid w:val="00EE499F"/>
    <w:rsid w:val="00EE57A4"/>
    <w:rsid w:val="00EE5F42"/>
    <w:rsid w:val="00EE6459"/>
    <w:rsid w:val="00EE6DCD"/>
    <w:rsid w:val="00EE7582"/>
    <w:rsid w:val="00EE7980"/>
    <w:rsid w:val="00EE7E9A"/>
    <w:rsid w:val="00EF12EC"/>
    <w:rsid w:val="00EF1ADE"/>
    <w:rsid w:val="00EF25E3"/>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79C"/>
    <w:rsid w:val="00F63C6D"/>
    <w:rsid w:val="00F70E78"/>
    <w:rsid w:val="00F72B6D"/>
    <w:rsid w:val="00F731F3"/>
    <w:rsid w:val="00F75EB3"/>
    <w:rsid w:val="00F76C01"/>
    <w:rsid w:val="00F776E5"/>
    <w:rsid w:val="00F77DFE"/>
    <w:rsid w:val="00F800B3"/>
    <w:rsid w:val="00F816BD"/>
    <w:rsid w:val="00F8593F"/>
    <w:rsid w:val="00F85C61"/>
    <w:rsid w:val="00F85D3F"/>
    <w:rsid w:val="00F85D8A"/>
    <w:rsid w:val="00F865E0"/>
    <w:rsid w:val="00F86E4F"/>
    <w:rsid w:val="00F8796B"/>
    <w:rsid w:val="00F91421"/>
    <w:rsid w:val="00F959B2"/>
    <w:rsid w:val="00F95DE0"/>
    <w:rsid w:val="00F96D90"/>
    <w:rsid w:val="00F9719F"/>
    <w:rsid w:val="00FA1FBF"/>
    <w:rsid w:val="00FA3714"/>
    <w:rsid w:val="00FA3EA9"/>
    <w:rsid w:val="00FA528E"/>
    <w:rsid w:val="00FA6162"/>
    <w:rsid w:val="00FA6B82"/>
    <w:rsid w:val="00FB300C"/>
    <w:rsid w:val="00FB3FB4"/>
    <w:rsid w:val="00FB483B"/>
    <w:rsid w:val="00FB7E48"/>
    <w:rsid w:val="00FC1AC3"/>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2D4"/>
    <w:rsid w:val="00FF0A4F"/>
    <w:rsid w:val="00FF2F49"/>
    <w:rsid w:val="00FF339B"/>
    <w:rsid w:val="00FF4C51"/>
    <w:rsid w:val="00FF5021"/>
    <w:rsid w:val="00FF5D6C"/>
    <w:rsid w:val="00FF6512"/>
    <w:rsid w:val="00FF65F1"/>
    <w:rsid w:val="00FF68F3"/>
    <w:rsid w:val="00FF7007"/>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34C73A1"/>
  <w15:docId w15:val="{EB2A8F8A-B145-4562-B5AE-B12E0B63E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paragraph" w:styleId="BalloonText">
    <w:name w:val="Balloon Text"/>
    <w:basedOn w:val="Normal"/>
    <w:link w:val="BalloonTextChar"/>
    <w:uiPriority w:val="99"/>
    <w:semiHidden/>
    <w:unhideWhenUsed/>
    <w:rsid w:val="00FF02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02D4"/>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7/250" TargetMode="External"/><Relationship Id="rId3" Type="http://schemas.openxmlformats.org/officeDocument/2006/relationships/hyperlink" Target="https://lib.eshia.ir/71334/15/495" TargetMode="External"/><Relationship Id="rId7" Type="http://schemas.openxmlformats.org/officeDocument/2006/relationships/hyperlink" Target="https://lib.eshia.ir/11025/5/471" TargetMode="External"/><Relationship Id="rId2" Type="http://schemas.openxmlformats.org/officeDocument/2006/relationships/hyperlink" Target="https://lib.eshia.ir/11025/23/228" TargetMode="External"/><Relationship Id="rId1" Type="http://schemas.openxmlformats.org/officeDocument/2006/relationships/hyperlink" Target="https://lib.eshia.ir/11025/5/471" TargetMode="External"/><Relationship Id="rId6" Type="http://schemas.openxmlformats.org/officeDocument/2006/relationships/hyperlink" Target="https://lib.eshia.ir/11025/6/42" TargetMode="External"/><Relationship Id="rId5" Type="http://schemas.openxmlformats.org/officeDocument/2006/relationships/hyperlink" Target="https://lib.eshia.ir/11025/2/373" TargetMode="External"/><Relationship Id="rId4" Type="http://schemas.openxmlformats.org/officeDocument/2006/relationships/hyperlink" Target="https://lib.eshia.ir/10152/6/576" TargetMode="External"/><Relationship Id="rId9" Type="http://schemas.openxmlformats.org/officeDocument/2006/relationships/hyperlink" Target="https://lib.eshia.ir/40667/1/12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E8075E-CDF8-42B8-8418-2FAB77F79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Pages>
  <Words>2195</Words>
  <Characters>12512</Characters>
  <Application>Microsoft Office Word</Application>
  <DocSecurity>0</DocSecurity>
  <Lines>104</Lines>
  <Paragraphs>29</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82</cp:revision>
  <cp:lastPrinted>2024-09-24T22:20:00Z</cp:lastPrinted>
  <dcterms:created xsi:type="dcterms:W3CDTF">2024-11-16T06:49:00Z</dcterms:created>
  <dcterms:modified xsi:type="dcterms:W3CDTF">2025-05-21T06:38:00Z</dcterms:modified>
</cp:coreProperties>
</file>